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Sidibé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Sidibé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Sidibé frequente actuellement 5ème année de Primaire mais dit avoir reçu une bourse de 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Kamissa Camara est Handicap de la 4.21 mais Kamissa Camara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Founé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Sidibé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 FCFA) de Sadio Sidibé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Boubacar Sidibé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Oumar Sidibé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Hawa Founé Sidibé qui fréquente 1ére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Sidibé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Harona Sidibé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6928.11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sidibé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Samba Sidibé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