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96-58-41-99</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96-58-41-99</w:t>
            </w:r>
          </w:p>
        </w:tc>
        <w:tc>
          <w:tcPr>
            <w:tcW w:type="dxa" w:w="3551"/>
            <w:shd w:fill="F8FAFC"/>
          </w:tcPr>
          <w:p>
            <w:r>
              <w:rPr>
                <w:b w:val="0"/>
                <w:i w:val="0"/>
                <w:color w:val="64748B"/>
                <w:sz w:val="14"/>
              </w:rPr>
              <w:t>CHEF DE MÉNAGE</w:t>
              <w:br/>
            </w:r>
            <w:r>
              <w:rPr>
                <w:b/>
                <w:i w:val="0"/>
                <w:sz w:val="18"/>
              </w:rPr>
              <w:t>SUZANNE CODE DIOP</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2026-06-21T11:47:36</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Jean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Suzanne Code diop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Jean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Suzanne Code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Jean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(137000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(185000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(26500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Jean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Jean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