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(66500 Fcfa) de MOUHAMED GREVE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ABDOURAHMANE GREVE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 DRAME ), prière de renseignés toutes les questions liées à ( ROUGUI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