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NDIAYE diffère de celui donné par WOURY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MODY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ADAMA NDIAYE 2 en 4ème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BARRY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NDIAYE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DIEYNABA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DIENG a eu est manque de moyen financier,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NDIAYE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(1523000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KADIATA SOW fréquente 2ème année de Primaire mais ne sait pas écrire, prière de vérifier auprès de KADIATA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MODY NDIAYE fréquente 4ème année de Primaire mais ne sait pas écrire, prière de vérifier auprès de MODY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