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81-49-74-88</w:t>
      </w:r>
    </w:p>
    <w:p>
      <w:r>
        <w:rPr>
          <w:b w:val="0"/>
          <w:i w:val="0"/>
          <w:color w:val="64748B"/>
          <w:sz w:val="18"/>
        </w:rPr>
        <w:t>Enquêteur : EQ20_enq3_v2 (MAODO NDOUR)  ·  Équipe : EQ20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53101000011</w:t>
            </w:r>
          </w:p>
        </w:tc>
        <w:tc>
          <w:tcPr>
            <w:tcW w:type="dxa" w:w="3551"/>
            <w:shd w:fill="F8FAFC"/>
          </w:tcPr>
          <w:p>
            <w:r>
              <w:rPr>
                <w:b w:val="0"/>
                <w:i w:val="0"/>
                <w:color w:val="64748B"/>
                <w:sz w:val="14"/>
              </w:rPr>
              <w:t>MÉNAGE</w:t>
              <w:br/>
            </w:r>
            <w:r>
              <w:rPr>
                <w:b/>
                <w:i w:val="0"/>
                <w:color w:val="1F6FEB"/>
                <w:sz w:val="18"/>
              </w:rPr>
              <w:t>81-49-74-88</w:t>
            </w:r>
          </w:p>
        </w:tc>
        <w:tc>
          <w:tcPr>
            <w:tcW w:type="dxa" w:w="3551"/>
            <w:shd w:fill="F8FAFC"/>
          </w:tcPr>
          <w:p>
            <w:r>
              <w:rPr>
                <w:b w:val="0"/>
                <w:i w:val="0"/>
                <w:color w:val="64748B"/>
                <w:sz w:val="14"/>
              </w:rPr>
              <w:t>CHEF DE MÉNAGE</w:t>
              <w:br/>
            </w:r>
            <w:r>
              <w:rPr>
                <w:b/>
                <w:i w:val="0"/>
                <w:sz w:val="18"/>
              </w:rPr>
              <w:t>MASSE NDIAYE</w:t>
            </w:r>
          </w:p>
        </w:tc>
      </w:tr>
      <w:tr>
        <w:tc>
          <w:tcPr>
            <w:tcW w:type="dxa" w:w="3551"/>
            <w:shd w:fill="F8FAFC"/>
          </w:tcPr>
          <w:p>
            <w:r>
              <w:rPr>
                <w:b w:val="0"/>
                <w:i w:val="0"/>
                <w:color w:val="64748B"/>
                <w:sz w:val="14"/>
              </w:rPr>
              <w:t>TÉLÉPHONE CM</w:t>
              <w:br/>
            </w:r>
            <w:r>
              <w:rPr>
                <w:b/>
                <w:i w:val="0"/>
                <w:sz w:val="18"/>
              </w:rPr>
              <w:t>77 936 33 42</w:t>
            </w:r>
          </w:p>
        </w:tc>
        <w:tc>
          <w:tcPr>
            <w:tcW w:type="dxa" w:w="3551"/>
            <w:shd w:fill="F8FAFC"/>
          </w:tcPr>
          <w:p>
            <w:r>
              <w:rPr>
                <w:b w:val="0"/>
                <w:i w:val="0"/>
                <w:color w:val="64748B"/>
                <w:sz w:val="14"/>
              </w:rPr>
              <w:t>LOCALISATION</w:t>
              <w:br/>
            </w:r>
            <w:r>
              <w:rPr>
                <w:b/>
                <w:i w:val="0"/>
                <w:sz w:val="18"/>
              </w:rPr>
              <w:t>PLACE DU MARCHE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EQ20_enq3_v2  (MAODO NDOUR)</w:t>
            </w:r>
          </w:p>
        </w:tc>
        <w:tc>
          <w:tcPr>
            <w:tcW w:type="dxa" w:w="3551"/>
            <w:shd w:fill="F8FAFC"/>
          </w:tcPr>
          <w:p>
            <w:r>
              <w:rPr>
                <w:b w:val="0"/>
                <w:i w:val="0"/>
                <w:color w:val="64748B"/>
                <w:sz w:val="14"/>
              </w:rPr>
              <w:t>SUPERVISEUR</w:t>
              <w:br/>
            </w:r>
            <w:r>
              <w:rPr>
                <w:b/>
                <w:i w:val="0"/>
                <w:sz w:val="18"/>
              </w:rPr>
              <w:t>MANSOUR NDAO</w:t>
            </w:r>
          </w:p>
        </w:tc>
        <w:tc>
          <w:tcPr>
            <w:tcW w:type="dxa" w:w="3551"/>
            <w:shd w:fill="F8FAFC"/>
          </w:tcPr>
          <w:p>
            <w:r>
              <w:rPr>
                <w:b w:val="0"/>
                <w:i w:val="0"/>
                <w:color w:val="64748B"/>
                <w:sz w:val="14"/>
              </w:rPr>
              <w:t>STATUT</w:t>
              <w:br/>
            </w:r>
            <w:r>
              <w:rPr>
                <w:b/>
                <w:i w:val="0"/>
                <w:sz w:val="18"/>
              </w:rPr>
              <w:t>1  ·  1ʳᵉ visite : 2026-06-12T10:23:13</w:t>
            </w:r>
          </w:p>
        </w:tc>
      </w:tr>
    </w:tbl>
    <w:p/>
    <w:p>
      <w:r>
        <w:rPr>
          <w:b/>
          <w:i w:val="0"/>
          <w:color w:val="1F6FEB"/>
          <w:sz w:val="22"/>
        </w:rPr>
        <w:t>⚠ INCOHÉRENCES À CORRIGER (32)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Ce ménage de 1 personne(s) a consommé 7.6 kg de sucre qui semble incohérent pour une consommation de 7 jours, prière de vérifier l'ensemble des quantités consommées de ce produit auprès du ménage en regardant les unités-tailles ou confirmer.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700 miche de Moyen de Pain moderne  ce qui semble incoherent pour une consommation aucours des 7 derniers jours, prière de verifier et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 s02q30, s02q34, s03q50, s04q23, s04q24, s04q37, s04q44</w:t>
            </w:r>
          </w:p>
        </w:tc>
        <w:tc>
          <w:tcPr>
            <w:tcW w:type="dxa" w:w="6520"/>
          </w:tcPr>
          <w:p>
            <w:r>
              <w:rPr>
                <w:b w:val="0"/>
                <w:i w:val="0"/>
                <w:sz w:val="17"/>
              </w:rPr>
              <w:t>Le montant de la dernière facture d'eau est de 600 FCFA Mensuel qui semble incohérent, Prière de vérifier les questions 11.23a et 11.23b auprès du ménage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s01q00_0, s00q04, s03q38, s04q21, s04q51, s04q51_unite, s04q44, s04q65</w:t>
            </w:r>
          </w:p>
        </w:tc>
        <w:tc>
          <w:tcPr>
            <w:tcW w:type="dxa" w:w="6520"/>
          </w:tcPr>
          <w:p>
            <w:r>
              <w:rPr>
                <w:b w:val="0"/>
                <w:i w:val="0"/>
                <w:sz w:val="17"/>
              </w:rPr>
              <w:t>Avertissement!! le montant de la dernière  facture du dernier mois pour chaine de télévision par câble, satellite, TNTest 2000 FCFA semble incoherent, prière de corriger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s01q47__7, s02q24, s04q49, s04q59e, s04q67, s06q19, s06q20, s06q22a</w:t>
            </w:r>
          </w:p>
        </w:tc>
        <w:tc>
          <w:tcPr>
            <w:tcW w:type="dxa" w:w="6520"/>
          </w:tcPr>
          <w:p>
            <w:r>
              <w:rPr>
                <w:b w:val="0"/>
                <w:i w:val="0"/>
                <w:sz w:val="17"/>
              </w:rPr>
              <w:t>La principale source d'énergie ( Non concerné) pour la cusine semble incoherent, prière de corriger ou confirmer.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Vous avez declaré que le questionnaire est complètement fini mais le questionnaire est en statut partiel, prière de mettre le questionnaire en statut complet s'il est fini.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(5750 Fcfa) dépensé ou reçu en cadeau pour les cartes prépayées, les transferts de crédit et les abonnements de  MASSE NDIAYE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Attention ! Le montant (5750 Fcfa) dépensé ou reçu en cadeau pour les recharges internet ou de forfaits de données mobiles(hors appels vocaux), aucours des 30 derniers jours de  MASSE NDIAYE est relativement élevé par rapport aux autres montants depansés observés dans cette zone.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Attention ! Au moins une des informations prises au niveau des repas pris à l'extérieur pour l'ensemble du ménage (7a1) et celui pris par les membres individuellement sont identiques (7a2), prière de regarder toutes les informations prises au niveau de 7a1 si vous n'avez pas recondu une information d'un membre au niveau de 7a2.</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La section 7a1 ne doit pas être renseignée pour ce ménage de 1 personne, merci de reconduire ces informations au niveau de la section 7a2 qui le concerne.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MASSE NDIAYE (18200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NB: Merci au chef d'équipe d'aller verifié avec l'agent enquêteur.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Les quantités consommées du ménage de MASSE NDIAYE de 1 personnes semblent anormales.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NB : Nous demandons aux chefs d'équipes d'aller dans le ménage avec l'agent concerné pour vérifier les quantités des produits-unités-tailles consommées et s'elles s'avèrent vrai merci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MASSE NDIAYE (1800 Fcfa) au cours de 30 derniers jours de Gaz domestique 3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MASSE NDIAYE (3500 Fcfa) au cours de 30 derniers jours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(Pressing)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La principale source de financement qui vous a aidé à démarrer MENUISERIE DE BOIS est travail par commande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s02q02__1, s02q15, s02q17, s03q16, s04q27, s04q43, s04q63, s05q11</w:t>
            </w:r>
          </w:p>
        </w:tc>
        <w:tc>
          <w:tcPr>
            <w:tcW w:type="dxa" w:w="6520"/>
          </w:tcPr>
          <w:p>
            <w:r>
              <w:rPr>
                <w:b w:val="0"/>
                <w:i w:val="0"/>
                <w:sz w:val="17"/>
              </w:rPr>
              <w:t>Le montant (7500 FCFA) du loyer mensuel payé pour un logement comme le votre (Maison Basse) dans ce village/quartier est trop faible,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principal matériau de revêtement du sol du logement est tapis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TAMBACOUNDA Urbain ont généralement comme principal matériau de revêtement du sol du logement le/la Ciment/Béton, mais celui du ménage de MASSE NDIAYE (Autre)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MASSE NDIAYE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Moyen de Thé (Ataya), cette quantité semble anormale pour une consommation des 7 derniers jours.Prière de corriger ou de confirmer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