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68-18-31-97</w:t>
      </w:r>
    </w:p>
    <w:p>
      <w:r>
        <w:rPr>
          <w:b w:val="0"/>
          <w:i w:val="0"/>
          <w:color w:val="64748B"/>
          <w:sz w:val="18"/>
        </w:rPr>
        <w:t>Enquêteur : EQ20_enq2_v2 (SALY SAMBOU)  ·  Équipe : EQ20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53202020003</w:t>
            </w:r>
          </w:p>
        </w:tc>
        <w:tc>
          <w:tcPr>
            <w:tcW w:type="dxa" w:w="3551"/>
            <w:shd w:fill="F8FAFC"/>
          </w:tcPr>
          <w:p>
            <w:r>
              <w:rPr>
                <w:b w:val="0"/>
                <w:i w:val="0"/>
                <w:color w:val="64748B"/>
                <w:sz w:val="14"/>
              </w:rPr>
              <w:t>MÉNAGE</w:t>
              <w:br/>
            </w:r>
            <w:r>
              <w:rPr>
                <w:b/>
                <w:i w:val="0"/>
                <w:color w:val="1F6FEB"/>
                <w:sz w:val="18"/>
              </w:rPr>
              <w:t>68-18-31-97</w:t>
            </w:r>
          </w:p>
        </w:tc>
        <w:tc>
          <w:tcPr>
            <w:tcW w:type="dxa" w:w="3551"/>
            <w:shd w:fill="F8FAFC"/>
          </w:tcPr>
          <w:p>
            <w:r>
              <w:rPr>
                <w:b w:val="0"/>
                <w:i w:val="0"/>
                <w:color w:val="64748B"/>
                <w:sz w:val="14"/>
              </w:rPr>
              <w:t>CHEF DE MÉNAGE</w:t>
              <w:br/>
            </w:r>
            <w:r>
              <w:rPr>
                <w:b/>
                <w:i w:val="0"/>
                <w:sz w:val="18"/>
              </w:rPr>
              <w:t>ABDALLAH FALL</w:t>
            </w:r>
          </w:p>
        </w:tc>
      </w:tr>
      <w:tr>
        <w:tc>
          <w:tcPr>
            <w:tcW w:type="dxa" w:w="3551"/>
            <w:shd w:fill="F8FAFC"/>
          </w:tcPr>
          <w:p>
            <w:r>
              <w:rPr>
                <w:b w:val="0"/>
                <w:i w:val="0"/>
                <w:color w:val="64748B"/>
                <w:sz w:val="14"/>
              </w:rPr>
              <w:t>TÉLÉPHONE CM</w:t>
              <w:br/>
            </w:r>
            <w:r>
              <w:rPr>
                <w:b/>
                <w:i w:val="0"/>
                <w:sz w:val="18"/>
              </w:rPr>
              <w:t>78 600 82 02</w:t>
            </w:r>
          </w:p>
        </w:tc>
        <w:tc>
          <w:tcPr>
            <w:tcW w:type="dxa" w:w="3551"/>
            <w:shd w:fill="F8FAFC"/>
          </w:tcPr>
          <w:p>
            <w:r>
              <w:rPr>
                <w:b w:val="0"/>
                <w:i w:val="0"/>
                <w:color w:val="64748B"/>
                <w:sz w:val="14"/>
              </w:rPr>
              <w:t>LOCALISATION</w:t>
              <w:br/>
            </w:r>
            <w:r>
              <w:rPr>
                <w:b/>
                <w:i w:val="0"/>
                <w:sz w:val="18"/>
              </w:rPr>
              <w:t>BOYNGUEL BAMBA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EQ20_enq2_v2  (SALY SAMBOU)</w:t>
            </w:r>
          </w:p>
        </w:tc>
        <w:tc>
          <w:tcPr>
            <w:tcW w:type="dxa" w:w="3551"/>
            <w:shd w:fill="F8FAFC"/>
          </w:tcPr>
          <w:p>
            <w:r>
              <w:rPr>
                <w:b w:val="0"/>
                <w:i w:val="0"/>
                <w:color w:val="64748B"/>
                <w:sz w:val="14"/>
              </w:rPr>
              <w:t>SUPERVISEUR</w:t>
              <w:br/>
            </w:r>
            <w:r>
              <w:rPr>
                <w:b/>
                <w:i w:val="0"/>
                <w:sz w:val="18"/>
              </w:rPr>
              <w:t>MANSOUR NDAO</w:t>
            </w:r>
          </w:p>
        </w:tc>
        <w:tc>
          <w:tcPr>
            <w:tcW w:type="dxa" w:w="3551"/>
            <w:shd w:fill="F8FAFC"/>
          </w:tcPr>
          <w:p>
            <w:r>
              <w:rPr>
                <w:b w:val="0"/>
                <w:i w:val="0"/>
                <w:color w:val="64748B"/>
                <w:sz w:val="14"/>
              </w:rPr>
              <w:t>STATUT</w:t>
              <w:br/>
            </w:r>
            <w:r>
              <w:rPr>
                <w:b/>
                <w:i w:val="0"/>
                <w:sz w:val="18"/>
              </w:rPr>
              <w:t>1  ·  1ʳᵉ visite : 2026-06-04T10:07:00</w:t>
            </w:r>
          </w:p>
        </w:tc>
      </w:tr>
    </w:tbl>
    <w:p/>
    <w:p>
      <w:r>
        <w:rPr>
          <w:b/>
          <w:i w:val="0"/>
          <w:color w:val="1F6FEB"/>
          <w:sz w:val="22"/>
        </w:rPr>
        <w:t>⚠ INCOHÉRENCES À CORRIGER (34)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ABDALLAH FALL) , prière de renseigner toutes les questions liées à  ABDALLAH FALL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(10 Km ou plus) et le temps (De 15 à moins de 30 mn) donné par Dilah Fall semble incoherent pour accéder au lieu de la consultation.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Dilah Fall s'est consulté la première fois pour cette maladie (Fièvre/Paludisme) chez un médecin généraliste et vous dites que  Dilah Fall n'est pas concerné par le montant des frais de consultation d'un médecin généraliste (3.14=9999).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ABDALLAH FALL n'a pas fait des études dans une école formelle est etude en arabe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BASSIROU FALL n'a pas fait des études dans une école formelle est etude en arabe dans son pays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Dilah Fall n'a pas fait des études dans une école formelle est etude en arabe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vérifier le temps ou la distance auprès de l'enquêté et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ABDALLAH FALL avec une taille de 3 personnes a consommé .84 Kg en taille unique de Oignon frais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ABDALLAH FALL (3500 Fcfa) au cours de 30 derniers jours de Gaz domestique 6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ABDALLAH FALL (3000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ABDALLAH FALL (350000 Fcfa) au cours de 12 derniers mois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ABDALLAH FALL (80000 Fcfa) au cours de 12 derniers mois de Achat d'un téléphone portable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vente des produis alimentaire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ABDALLAH FALL vit à TAMBACOUNDA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Sachets Petit de Sucre en poudre, cette quantité semble anormale pour une consommation des 7 derniers jours.Prière de corriger ou de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ABDALLAH FALL ne pratique de l'agriculture, veuillez vous rassurer auprès du repondant l'existence d'un agriculteur au sein du menage et reprendre la section 16.</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