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67-55-00-06</w:t>
      </w:r>
    </w:p>
    <w:p>
      <w:r>
        <w:rPr>
          <w:b w:val="0"/>
          <w:i w:val="0"/>
          <w:color w:val="64748B"/>
          <w:sz w:val="18"/>
        </w:rPr>
        <w:t>Enquêteur : EQ20_enq1_v2 (AWA BADJI)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67-55-00-06</w:t>
            </w:r>
          </w:p>
        </w:tc>
        <w:tc>
          <w:tcPr>
            <w:tcW w:type="dxa" w:w="3551"/>
            <w:shd w:fill="F8FAFC"/>
          </w:tcPr>
          <w:p>
            <w:r>
              <w:rPr>
                <w:b w:val="0"/>
                <w:i w:val="0"/>
                <w:color w:val="64748B"/>
                <w:sz w:val="14"/>
              </w:rPr>
              <w:t>CHEF DE MÉNAGE</w:t>
              <w:br/>
            </w:r>
            <w:r>
              <w:rPr>
                <w:b/>
                <w:i w:val="0"/>
                <w:sz w:val="18"/>
              </w:rPr>
              <w:t>ASTOU SARR</w:t>
            </w:r>
          </w:p>
        </w:tc>
      </w:tr>
      <w:tr>
        <w:tc>
          <w:tcPr>
            <w:tcW w:type="dxa" w:w="3551"/>
            <w:shd w:fill="F8FAFC"/>
          </w:tcPr>
          <w:p>
            <w:r>
              <w:rPr>
                <w:b w:val="0"/>
                <w:i w:val="0"/>
                <w:color w:val="64748B"/>
                <w:sz w:val="14"/>
              </w:rPr>
              <w:t>TÉLÉPHONE CM</w:t>
              <w:br/>
            </w:r>
            <w:r>
              <w:rPr>
                <w:b/>
                <w:i w:val="0"/>
                <w:sz w:val="18"/>
              </w:rPr>
              <w:t>78 178 82 56</w:t>
            </w:r>
          </w:p>
        </w:tc>
        <w:tc>
          <w:tcPr>
            <w:tcW w:type="dxa" w:w="3551"/>
            <w:shd w:fill="F8FAFC"/>
          </w:tcPr>
          <w:p>
            <w:r>
              <w:rPr>
                <w:b w:val="0"/>
                <w:i w:val="0"/>
                <w:color w:val="64748B"/>
                <w:sz w:val="14"/>
              </w:rPr>
              <w:t>LOCALISATION</w:t>
              <w:br/>
            </w:r>
            <w:r>
              <w:rPr>
                <w:b/>
                <w:i w:val="0"/>
                <w:sz w:val="18"/>
              </w:rPr>
              <w:t>Sinthiou Diawbe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2026-06-19T10:58:04</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IBRAHIMA SY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HAMIDOU SY diffère de celui donné par HAMIDOU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HASNAOU SARR diffère de celui donné par HASNAOU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SY diffère de celui donné par IBRAHIMA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MARIETOU SARR diffère de celui donné par MARIETOU SARR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Banco amélioré/ semi-dur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céréales (mil, sorgho, maïs, blé)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HAMIDOU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HASNAOU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IBRAHIMA SY n'a pas travaillé au cours des 7 derniers jours est IL EST EN VOYAGE et semble avoir un emploi ou exister dans les modalités, prière de de bien regarder l'emploi IBRAHIMA SY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HAMIDOU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HAMIDOU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HASNAOU SARR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DE CHARBON est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CHARBON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59.5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construction le/la Ciment/Béton/Pierres de taille, mais celui du ménage de HASNAOU SARR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du toit le/la Dalle en ciment, mais celui du ménage de HASNAOU SARR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revêtement du sol du logement le/la Ciment/Béton, mais celui du ménage de HASNAOU SARR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(.a) non membre du ménage de HASNAOU SARR ayant travaillé dans la parcelle PARCELLE D’ARACHIDE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(.a) non membre du ménage de HASNAOU SARR ayant travaillé dans la parcelle PARCELLE D’ARACHIDE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Fille moins de 15 ans (.a) non membre du ménage de HASNAOU SARR ayant travaillé dans la parcelle PARCELLE D’ARACHIDE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 préparation du sol (labour) est de 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HASNAOU SARR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HAMIDOU SY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HASNAOU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HAMIDOU SY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(51000) de l'article  Matelas simple est inférieur aux prix de revente (53000)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