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28-39-95-64</w:t>
      </w:r>
    </w:p>
    <w:p>
      <w:r>
        <w:rPr>
          <w:b w:val="0"/>
          <w:i w:val="0"/>
          <w:color w:val="64748B"/>
          <w:sz w:val="18"/>
        </w:rPr>
        <w:t>Enquêteur : EQ21_enq2_v2 (AMADOU DIAO)  ·  Équipe : EQ21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52201010040</w:t>
            </w:r>
          </w:p>
        </w:tc>
        <w:tc>
          <w:tcPr>
            <w:tcW w:type="dxa" w:w="3551"/>
            <w:shd w:fill="F8FAFC"/>
          </w:tcPr>
          <w:p>
            <w:r>
              <w:rPr>
                <w:b w:val="0"/>
                <w:i w:val="0"/>
                <w:color w:val="64748B"/>
                <w:sz w:val="14"/>
              </w:rPr>
              <w:t>MÉNAGE</w:t>
              <w:br/>
            </w:r>
            <w:r>
              <w:rPr>
                <w:b/>
                <w:i w:val="0"/>
                <w:color w:val="1F6FEB"/>
                <w:sz w:val="18"/>
              </w:rPr>
              <w:t>28-39-95-64</w:t>
            </w:r>
          </w:p>
        </w:tc>
        <w:tc>
          <w:tcPr>
            <w:tcW w:type="dxa" w:w="3551"/>
            <w:shd w:fill="F8FAFC"/>
          </w:tcPr>
          <w:p>
            <w:r>
              <w:rPr>
                <w:b w:val="0"/>
                <w:i w:val="0"/>
                <w:color w:val="64748B"/>
                <w:sz w:val="14"/>
              </w:rPr>
              <w:t>CHEF DE MÉNAGE</w:t>
              <w:br/>
            </w:r>
            <w:r>
              <w:rPr>
                <w:b/>
                <w:i w:val="0"/>
                <w:sz w:val="18"/>
              </w:rPr>
              <w:t>ISMAILA NDAO</w:t>
            </w:r>
          </w:p>
        </w:tc>
      </w:tr>
      <w:tr>
        <w:tc>
          <w:tcPr>
            <w:tcW w:type="dxa" w:w="3551"/>
            <w:shd w:fill="F8FAFC"/>
          </w:tcPr>
          <w:p>
            <w:r>
              <w:rPr>
                <w:b w:val="0"/>
                <w:i w:val="0"/>
                <w:color w:val="64748B"/>
                <w:sz w:val="14"/>
              </w:rPr>
              <w:t>TÉLÉPHONE CM</w:t>
              <w:br/>
            </w:r>
            <w:r>
              <w:rPr>
                <w:b/>
                <w:i w:val="0"/>
                <w:sz w:val="18"/>
              </w:rPr>
              <w:t>78 236 15 94</w:t>
            </w:r>
          </w:p>
        </w:tc>
        <w:tc>
          <w:tcPr>
            <w:tcW w:type="dxa" w:w="3551"/>
            <w:shd w:fill="F8FAFC"/>
          </w:tcPr>
          <w:p>
            <w:r>
              <w:rPr>
                <w:b w:val="0"/>
                <w:i w:val="0"/>
                <w:color w:val="64748B"/>
                <w:sz w:val="14"/>
              </w:rPr>
              <w:t>LOCALISATION</w:t>
              <w:br/>
            </w:r>
            <w:r>
              <w:rPr>
                <w:b/>
                <w:i w:val="0"/>
                <w:sz w:val="18"/>
              </w:rPr>
              <w:t>Sinthiou Dawadi Entree parie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EQ21_enq2_v2  (AMADOU DIAO)</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2026-06-05T11:49:00</w:t>
            </w:r>
          </w:p>
        </w:tc>
      </w:tr>
    </w:tbl>
    <w:p/>
    <w:p>
      <w:r>
        <w:rPr>
          <w:b/>
          <w:i w:val="0"/>
          <w:color w:val="1F6FEB"/>
          <w:sz w:val="22"/>
        </w:rPr>
        <w:t>⚠ INCOHÉRENCES À CORRIGER (102)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IBRAHIMA NDAO) , prière de renseigner toutes les questions liées à  IBRAHIMA NDAO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DIOULA NDAO est trop jeune ou vielle pour avoir DIOULA NDAO selon l'écart d'âge (12 ans) entre lui et sa mère, prière de revoir l'âge de DIOULA NDAO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KHADY NDAO est trop jeune ou vielle pour avoir KHADY NDAO selon l'écart d'âge (10 ans) entre lui et sa mère, prière de revoir l'âge de KHADY NDAO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NDAO diffère de celui donné par AMINATA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SALIMATA NDAO diffère de celui donné par SALIMATA NDAO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DIEYNABA NDAO semble incoherent pour accéder au lieu de la consultation.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1.073889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Rural ont généralement comme principal matériau de construction le/la Ciment/Béton/Pierres de taille, mais celui du ménage de AMINATA NDAO (Paille, Banco, motte de terre)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Matelas simple est nul (achété à 0fcfa) mais le prix de revente est different de 0 impossible,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(25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RACKY  NDAO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RACKY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DIOULA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SALIFOU NDAO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SALIMATA NDAO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DIEYNABA NDAO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DIEYNABA NDAO est gratuite de 0 à 4 ans,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SALIMATA NDAO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AMINATA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AMINATA NDAO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AMINATA NDAO (1900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NDAO (1450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(1400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AMINATA NDAO avec une taille de 9 personnes a consommé 33 Cuillère en Petit de Sel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NDAO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NDAO (2000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NDAO (18000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charretier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NDAO (14000 Fcfa) au cours de 12 derniers mois de Matériel pour l'entretien et les petites réparations du logement (remplacement d'une tôle, d'une vitre,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activité de transformation de charbon de bois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activité de transformation de charbon de bois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activité de transformation de charbon de bois est dans la forêt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16.5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du toit le/la Tôles, mais celui du ménage de AMINATA NDAO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revêtement du sol du logement le/la Ciment/Béton, mais celui du ménage de AMINATA NDAO (Bouse d'animaux)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Matelas simple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arachide est de 9999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AMINATA NDAO pour la main-d'oeuvre non-familiale sur la parcelle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arachide au cours de la campagne pour la période d'entretien du sol (sarclage, etc.) est de 45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AMINATA NDAO pour la main-d'oeuvre non-familiale sur la parcelle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arachide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AMINATA NDAO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18226.7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maïs au cours de la campagne pour la période de préparation du sol (labour) est de 45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AMINATA NDAO pour la main-d'oeuvre non-familiale sur la parcelle parcelle maïs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4051.49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mil au cours de la campagne pour la période de préparation du sol (labour)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AMINATA NDAO pour la main-d'oeuvre non-familiale sur la parcelle parcelle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mil au cours de la campagne pour la période d'entretien du sol (sarclage, etc.) est de 45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AMINATA NDAO pour la main-d'oeuvre non-familiale sur la parcelle parcelle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mil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AMINATA NDAO pour la main-d'oeuvre non-familiale sur la parcelle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11015.63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130 FCFA par Kilogramme qui semble faible, prière de vérifier  le montant d'achat (45500 FCFA pour 350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400 FCFA par Litre qui semble faible, prière de vérifier  le montant d'achat (6000 FCFA pour 15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(25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225000 FCFA qui semble élevé, prière de verifier le montant tiré de la vente (225000 FCFA) de Arachide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s18cq05</w:t>
            </w:r>
          </w:p>
        </w:tc>
        <w:tc>
          <w:tcPr>
            <w:tcW w:type="dxa" w:w="6520"/>
          </w:tcPr>
          <w:p>
            <w:r>
              <w:rPr>
                <w:b w:val="0"/>
                <w:i w:val="0"/>
                <w:sz w:val="17"/>
              </w:rPr>
              <w:t>Prière de renseigner le montant que ces ventes ont rapporté au ménage au cours des 12 derniers mois, prière de fournir d'effort pour avoir une estimation (s18cq05)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s18cq05</w:t>
            </w:r>
          </w:p>
        </w:tc>
        <w:tc>
          <w:tcPr>
            <w:tcW w:type="dxa" w:w="6520"/>
          </w:tcPr>
          <w:p>
            <w:r>
              <w:rPr>
                <w:b w:val="0"/>
                <w:i w:val="0"/>
                <w:sz w:val="17"/>
              </w:rPr>
              <w:t>Prière de renseigner l'unité de temps pour la question s18cq05.</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DIOULA NDAO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ALADJI NDAO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KHADY NDAO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(20000 FCFA) de AMINATA NDAO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(165 minutes) est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Animaux de labour est inférieur aux prix de revente (600000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