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2-49-14</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02-49-14</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8 268 68 0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0:0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ao est trop jeune ou vielle pour avoir souleymane ndao selon l'écart d'âge (12 ans) entre lui et sa mère, prière de revoir l'âge de souleymane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ndiaye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ndiaye ou l'année à laquelle fatou ndiaye a fréquenté l'école pour la dernière fois (.) le dernier diplome d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ndieguenne ou l'année à laquelle awa ndieguenne a fréquenté l'école pour la dernière fois (.) le dernier diplome de awa ndieguen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egue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egue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guenn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coum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ndiay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ndiay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ndia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