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38-35-60-16</w:t>
      </w:r>
    </w:p>
    <w:p>
      <w:r>
        <w:rPr>
          <w:b w:val="0"/>
          <w:i w:val="0"/>
          <w:color w:val="64748B"/>
          <w:sz w:val="18"/>
        </w:rPr>
        <w:t>Enquêteur : EQ23_enq4_v2 (DAME NIANG)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38-35-60-16</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77 277 62 17</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19:47:32]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