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20-92-57-69</w:t>
      </w:r>
    </w:p>
    <w:p>
      <w:r>
        <w:rPr>
          <w:b w:val="0"/>
          <w:i w:val="0"/>
          <w:color w:val="64748B"/>
          <w:sz w:val="18"/>
        </w:rPr>
        <w:t>Enquêteur : EQ23_enq3_v2 (SALIOU NDOUR)  ·  Équipe : EQ23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20-92-57-69</w:t>
            </w:r>
          </w:p>
        </w:tc>
        <w:tc>
          <w:tcPr>
            <w:tcW w:type="dxa" w:w="3551"/>
            <w:shd w:fill="F8FAFC"/>
          </w:tcPr>
          <w:p>
            <w:r>
              <w:rPr>
                <w:b w:val="0"/>
                <w:i w:val="0"/>
                <w:color w:val="64748B"/>
                <w:sz w:val="14"/>
              </w:rPr>
              <w:t>CHEF DE MÉNAGE</w:t>
              <w:br/>
            </w:r>
            <w:r>
              <w:rPr>
                <w:b/>
                <w:i w:val="0"/>
                <w:sz w:val="18"/>
              </w:rPr>
              <w:t>DYMA SOW</w:t>
            </w:r>
          </w:p>
        </w:tc>
      </w:tr>
      <w:tr>
        <w:tc>
          <w:tcPr>
            <w:tcW w:type="dxa" w:w="3551"/>
            <w:shd w:fill="F8FAFC"/>
          </w:tcPr>
          <w:p>
            <w:r>
              <w:rPr>
                <w:b w:val="0"/>
                <w:i w:val="0"/>
                <w:color w:val="64748B"/>
                <w:sz w:val="14"/>
              </w:rPr>
              <w:t>TÉLÉPHONE CM</w:t>
              <w:br/>
            </w:r>
            <w:r>
              <w:rPr>
                <w:b/>
                <w:i w:val="0"/>
                <w:sz w:val="18"/>
              </w:rPr>
              <w:t>78 473 71 56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(SALIOU NDOUR)</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2026-05-22T18:16:52</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daga ba est trop jeune ou vielle pour avoir daga ba selon l'écart d'âge (12 ans) entre lui et sa mère, prière de revoir l'âge de daga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14 personnes, prière de bien régarder la liste des membres du ménage s'il n y a pas d'oublie ou d'ajout de visiteurs.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syra ba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Urbain ont généralement comme principal matériau du toit le/la Tôles, mais celui du ménage de DYMA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dieyna ba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DYMA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ba2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La raison principale que saly ba n'a pas fait des études dans une école formelle est elle n’avait pas un extrait de naissance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(504000 Fcfa) de awa ba1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montant(100000 FCFA) des dépenses liées à l'accouchement de syra ba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montant(12500 FCFA) des dépenses pour chaque visite prénatale de syra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awa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montant(10250 FCFA) des dépenses pour chaque visite prénatale de awa dieng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abba ka a eu est probleme auditive  et des maux de pieds,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ka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sadio ba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saly ba a eu est crise epilepsie,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saly ba a été hospitalisé au cours des 12 derniers mois est crise epilepsie,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awa ba1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DYMA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 ka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ba1 (5450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DYMA SOW avec une taille de 14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(266500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DYMA SOW (400000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(5000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chez leur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des ouvriers habitants dans le meme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(40000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(65000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DYMA SOW (8000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transformations des produits laitiers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transformations des produits laitiers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transformations des produits laitiers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transformations des produits laitiers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de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Urbain ont généralement comme principal matériau de revêtement du sol du logement le/la Ciment/Béton, mais celui du ménage de DYMA SOW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s11q44</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Fils, Fille (n°8) — Dépense de santé de 529 000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abba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ba1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ba2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dieyna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ndama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DYMA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 ka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(Bois de chauffe) à KAFFRINE Urbain au cours des 30 derniers jours ne devrait pas être égal à 0,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[2026-05-24 11:56:25] </w:t>
      </w:r>
      <w:r>
        <w:rPr>
          <w:b/>
          <w:i w:val="0"/>
          <w:color w:val="1F6FEB"/>
          <w:sz w:val="16"/>
        </w:rPr>
        <w:t xml:space="preserve">EQ23_sup_v2 </w:t>
      </w:r>
      <w:r>
        <w:rPr>
          <w:b w:val="0"/>
          <w:i w:val="0"/>
          <w:color w:val="64748B"/>
          <w:sz w:val="16"/>
        </w:rPr>
        <w:t xml:space="preserve">sur @@ApprovedBySupervisor : </w:t>
      </w:r>
      <w:r>
        <w:rPr>
          <w:b w:val="0"/>
          <w:i w:val="0"/>
          <w:sz w:val="17"/>
        </w:rPr>
        <w:t>La question 11.12b la periode de reference est située entre Mai 2025 à Mai 2026 si tu renseignes 2025 ça devien trouge.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