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76-39-69-76</w:t>
      </w:r>
    </w:p>
    <w:p>
      <w:r>
        <w:rPr>
          <w:b w:val="0"/>
          <w:i w:val="0"/>
          <w:color w:val="64748B"/>
          <w:sz w:val="18"/>
        </w:rPr>
        <w:t>Enquêteur : EQ23_enq3_v2 (SALIOU NDOUR)  ·  Équipe : EQ23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76-39-69-76</w:t>
            </w:r>
          </w:p>
        </w:tc>
        <w:tc>
          <w:tcPr>
            <w:tcW w:type="dxa" w:w="3551"/>
            <w:shd w:fill="F8FAFC"/>
          </w:tcPr>
          <w:p>
            <w:r>
              <w:rPr>
                <w:b w:val="0"/>
                <w:i w:val="0"/>
                <w:color w:val="64748B"/>
                <w:sz w:val="14"/>
              </w:rPr>
              <w:t>CHEF DE MÉNAGE</w:t>
              <w:br/>
            </w:r>
            <w:r>
              <w:rPr>
                <w:b/>
                <w:i w:val="0"/>
                <w:sz w:val="18"/>
              </w:rPr>
              <w:t>FALLOU SECK</w:t>
            </w:r>
          </w:p>
        </w:tc>
      </w:tr>
      <w:tr>
        <w:tc>
          <w:tcPr>
            <w:tcW w:type="dxa" w:w="3551"/>
            <w:shd w:fill="F8FAFC"/>
          </w:tcPr>
          <w:p>
            <w:r>
              <w:rPr>
                <w:b w:val="0"/>
                <w:i w:val="0"/>
                <w:color w:val="64748B"/>
                <w:sz w:val="14"/>
              </w:rPr>
              <w:t>TÉLÉPHONE CM</w:t>
              <w:br/>
            </w:r>
            <w:r>
              <w:rPr>
                <w:b/>
                <w:i w:val="0"/>
                <w:sz w:val="18"/>
              </w:rPr>
              <w:t>77 502 31 69</w:t>
            </w:r>
          </w:p>
        </w:tc>
        <w:tc>
          <w:tcPr>
            <w:tcW w:type="dxa" w:w="3551"/>
            <w:shd w:fill="F8FAFC"/>
          </w:tcPr>
          <w:p>
            <w:r>
              <w:rPr>
                <w:b w:val="0"/>
                <w:i w:val="0"/>
                <w:color w:val="64748B"/>
                <w:sz w:val="14"/>
              </w:rPr>
              <w:t>LOCALISATION</w:t>
              <w:br/>
            </w:r>
            <w:r>
              <w:rPr>
                <w:b/>
                <w:i w:val="0"/>
                <w:sz w:val="18"/>
              </w:rPr>
              <w:t>h1 Goria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2026-06-03T17:25:37</w:t>
            </w:r>
          </w:p>
        </w:tc>
      </w:tr>
    </w:tbl>
    <w:p/>
    <w:p>
      <w:r>
        <w:rPr>
          <w:b/>
          <w:i w:val="0"/>
          <w:color w:val="1F6FEB"/>
          <w:sz w:val="22"/>
        </w:rPr>
        <w:t>⚠ INCOHÉRENCES À CORRIGER (117)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Fallou secK diffère de celui donné par Fallou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Ndiaye diffère de celui donné par Rokhy Ndiaye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Rokhy Ndiaye s'est consulté la première fois pour cette maladie (Douleurs/fatigue) chez un médecin généraliste et vous dites que  Rokhy Ndiaye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.9571428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Incoherence!! Le ménage a depensé 62200 FCFA dans Frais de connexion au réseau de distribution d'eau mais dit ne pas être connecté à un réseau d'eau courante, prière de corriger cette incoherenceAttention ! Le montant mensuel du loyer pour un logement comme le votre 300000 Fcfa avec le type de logement Case est relativement élevé par rapport aux autres montants observés à KAFFRINE Rural..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(200 kg),  des quantités vendus (0 kg) et des quantités en stock (300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(200 kg),  des quantités vendus (100 kg) et des quantités en stock (700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saliou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Fallou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seck n'a pas fait des études dans une école formelle est retard au moment des ouverture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Rokhy Ndiaye a été hospitalisé au cours des 12 derniers mois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Ameth seck,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Fallou secK,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Fallou secK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Rokhy Ndiaye,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Fallou secK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Fallou secK.</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Fallou SECK (30000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en moto-taxi est il prend des courses a partir de son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SECK (15000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SECK (350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SECK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SECK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SECK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connexion au réseau de distribution d'eau est le somme est versé pour les distributeur agregé de la region de kaffrine depuis plus de 1mois mais depuis lors n’est encore connecte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SECK (62200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le maçon habite dans les villages environnent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SECK (600000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SECK (500000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SECK (7000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(Case)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jete dans leur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de construction le/la Ciment/Béton/Pierres de taille, mais celui du ménage de Fallou SECK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Fallou SECK ayant travaillé dans la parcelle parcelle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au cours de la campagne pour la période des récoltes est de 32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par jours au moment de la période des récoltes est de 138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s04q22</w:t>
            </w:r>
          </w:p>
        </w:tc>
        <w:tc>
          <w:tcPr>
            <w:tcW w:type="dxa" w:w="6520"/>
          </w:tcPr>
          <w:p>
            <w:r>
              <w:rPr>
                <w:b w:val="0"/>
                <w:i w:val="0"/>
                <w:sz w:val="17"/>
              </w:rPr>
              <w:t>Le salaire d'un garçons (moins de 15 ans) ayant travaillé sur la parcelle parcelle par jours au moment de la période des récoltes est de 137.9167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selon les mesures GPS est de 6632.68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melon est refus parce se n’est son propre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melon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420.34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(40) non membre du ménage de Fallou SECK ayant travaillé dans la parcelle parcelle 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au cours de la campagne pour la période des récoltes est de 40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arachide par jours au moment de la période des récoltes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15382.88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(450000 FCFA pour 300 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300 FCFA par Kilogramme qui semble faible, prière de vérifier  le montant d'achat (15000 FCFA pour 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Phosphates est de 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13 FCFA par Gramme qui semble faible, prière de vérifier  le montant d'achat (9100 FCFA pour 700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Melon est de 20 FCFA par Gramme qui semble faible, prière de vérifier  le montant d'achat (10000 FCFA pour 500 Gramme) de semences de Melon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 kg), des quantités offertes (200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12500 FCFA qui semble élevé, prière de verifier le montant tiré de la vente (25000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(200 kg),  des quantités vendus (100 kg) et des quantités en stock (700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Melon est de 33333.33 FCFA qui semble élevé, prière de verifier le montant tiré de la vente (100000 FCFA) de Melon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Melon.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Melon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achété à 7000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7000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Fallou secK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Rokhy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Fallou secK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(3.73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Pièce Moyen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Fallou SECK a comme taille 5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mil 1)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Houe asine est inférieur aux prix de revente (45000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(600000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Arara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Semoir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Charrettes est inférieur aux prix de revente (100000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[2026-06-22 16:24:12]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[2026-06-23 13:22:44] </w:t>
      </w:r>
      <w:r>
        <w:rPr>
          <w:b/>
          <w:i w:val="0"/>
          <w:color w:val="1F6FEB"/>
          <w:sz w:val="16"/>
        </w:rPr>
        <w:t xml:space="preserve">Thimbane_v2 </w:t>
      </w:r>
      <w:r>
        <w:rPr>
          <w:b w:val="0"/>
          <w:i w:val="0"/>
          <w:color w:val="64748B"/>
          <w:sz w:val="16"/>
        </w:rPr>
        <w:t xml:space="preserve">sur @@RejectedByHeadquarter : </w:t>
      </w:r>
      <w:r>
        <w:rPr>
          <w:b w:val="0"/>
          <w:i w:val="0"/>
          <w:sz w:val="17"/>
        </w:rPr>
        <w:t>Revoir la question 1.43 de Rokhy Ndiaye. Rokhy Ndiaye a déclaré s'être consultée, mais je ne vois ni les frais de consultation ni les frais de médicaments correspondants. Revoir la section 16 : pour le mil, il est indiqué qu'elle a récolté 1 500 kg, mais qu'elle en a utilisé 1 600 kg. Cette information semble incohérente.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