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MARONE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SALIOU NDIAYE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SALIOU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AÏSSATOU NGOM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MARONE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MARONE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MODOU MARONE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SALIOU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AÏSSATOU NGOM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MAÏ MARONE concernant les repas pris à l'extérieur du ménage au cours des 7 jours semble faible.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d'une chèvre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ARACHIDE2 est de 500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YACINE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MARONE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SALIOU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AÏSSATOU NGOM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