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87-71-65-43</w:t>
      </w:r>
    </w:p>
    <w:p>
      <w:r>
        <w:rPr>
          <w:b w:val="0"/>
          <w:i w:val="0"/>
          <w:color w:val="64748B"/>
          <w:sz w:val="18"/>
        </w:rPr>
        <w:t>Enquêteur : EQ23_enq1_v2 (SODA FALL)  ·  Équipe : EQ23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1,22201E+11</w:t>
            </w:r>
          </w:p>
        </w:tc>
        <w:tc>
          <w:tcPr>
            <w:tcW w:type="dxa" w:w="3551"/>
            <w:shd w:fill="F8FAFC"/>
          </w:tcPr>
          <w:p>
            <w:r>
              <w:rPr>
                <w:b w:val="0"/>
                <w:i w:val="0"/>
                <w:color w:val="64748B"/>
                <w:sz w:val="14"/>
              </w:rPr>
              <w:t>MÉNAGE</w:t>
              <w:br/>
            </w:r>
            <w:r>
              <w:rPr>
                <w:b/>
                <w:i w:val="0"/>
                <w:color w:val="1F6FEB"/>
                <w:sz w:val="18"/>
              </w:rPr>
              <w:t>87-71-65-43</w:t>
            </w:r>
          </w:p>
        </w:tc>
        <w:tc>
          <w:tcPr>
            <w:tcW w:type="dxa" w:w="3551"/>
            <w:shd w:fill="F8FAFC"/>
          </w:tcPr>
          <w:p>
            <w:r>
              <w:rPr>
                <w:b w:val="0"/>
                <w:i w:val="0"/>
                <w:color w:val="64748B"/>
                <w:sz w:val="14"/>
              </w:rPr>
              <w:t>CHEF DE MÉNAGE</w:t>
              <w:br/>
            </w:r>
            <w:r>
              <w:rPr>
                <w:b/>
                <w:i w:val="0"/>
                <w:sz w:val="18"/>
              </w:rPr>
              <w:t>SOULEYE DIOUF</w:t>
            </w:r>
          </w:p>
        </w:tc>
      </w:tr>
      <w:tr>
        <w:tc>
          <w:tcPr>
            <w:tcW w:type="dxa" w:w="3551"/>
            <w:shd w:fill="F8FAFC"/>
          </w:tcPr>
          <w:p>
            <w:r>
              <w:rPr>
                <w:b w:val="0"/>
                <w:i w:val="0"/>
                <w:color w:val="64748B"/>
                <w:sz w:val="14"/>
              </w:rPr>
              <w:t>TÉLÉPHONE CM</w:t>
              <w:br/>
            </w:r>
            <w:r>
              <w:rPr>
                <w:b/>
                <w:i w:val="0"/>
                <w:sz w:val="18"/>
              </w:rPr>
              <w:t>78 101 29 31</w:t>
            </w:r>
          </w:p>
        </w:tc>
        <w:tc>
          <w:tcPr>
            <w:tcW w:type="dxa" w:w="3551"/>
            <w:shd w:fill="F8FAFC"/>
          </w:tcPr>
          <w:p>
            <w:r>
              <w:rPr>
                <w:b w:val="0"/>
                <w:i w:val="0"/>
                <w:color w:val="64748B"/>
                <w:sz w:val="14"/>
              </w:rPr>
              <w:t>LOCALISATION</w:t>
              <w:br/>
            </w:r>
            <w:r>
              <w:rPr>
                <w:b/>
                <w:i w:val="0"/>
                <w:sz w:val="18"/>
              </w:rPr>
              <w:t>NGAMBOU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EQ23_enq1_v2  (SODA FALL)</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2026-06-03T12:02:36</w:t>
            </w:r>
          </w:p>
        </w:tc>
      </w:tr>
    </w:tbl>
    <w:p/>
    <w:p>
      <w:r>
        <w:rPr>
          <w:b/>
          <w:i w:val="0"/>
          <w:color w:val="1F6FEB"/>
          <w:sz w:val="22"/>
        </w:rPr>
        <w:t>⚠ INCOHÉRENCES À CORRIGER (77)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AMY NGOM diffère de celui donné par AMY NGOM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AMY NGOM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KHADY DIONE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KHADY NGOM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KAFFRINE Rural ont généralement comme principal matériau de revêtement du sol du logement le/la Terre battue/Sable, mais celui du ménage de SILAW DIOUF (Ciment/Béton)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 kg) et des quantités en stock (300 kg) depasse la quantité totale (1 kg) que le ménage a eu après la recolte de Arachide , prière de corriger cette incoherence.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s17q18a, s17q18b, s17q18c, s17q18d, s17q18e, s17q18f, s17q18g, s17q18h</w:t>
            </w:r>
          </w:p>
        </w:tc>
        <w:tc>
          <w:tcPr>
            <w:tcW w:type="dxa" w:w="6520"/>
          </w:tcPr>
          <w:p>
            <w:r>
              <w:rPr>
                <w:b w:val="0"/>
                <w:i w:val="0"/>
                <w:sz w:val="17"/>
              </w:rPr>
              <w:t>Incohérence!! Le ménage a dit qu'il a abbatu un Autres volailles dans les fêtes mais vous n'avez declaré aucun nombre d'animal abbatu dans les fêtes, prière de renseigner les nombre dans les questions (s17q18a s17q18b s17q18c s17q18d s17q18e s17q18f s17q18g s17q18h s17q18i).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s01q00_0, s00q04, s03q38, s04q21, s04q51, s04q51_unite, s04q44, s04q65</w:t>
            </w:r>
          </w:p>
        </w:tc>
        <w:tc>
          <w:tcPr>
            <w:tcW w:type="dxa" w:w="6520"/>
          </w:tcPr>
          <w:p>
            <w:r>
              <w:rPr>
                <w:b w:val="0"/>
                <w:i w:val="0"/>
                <w:sz w:val="17"/>
              </w:rPr>
              <w:t>Incohérence!! Le nombre de Ovins (Moutons) dans le cheptel est inféreur aux nombre qu'appartient aux ménages.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SILAW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AMY NGOM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AMY NGOM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AMY NGOM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KHADY DIONE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KHADY DIONE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KHADY NGOM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KHADY NGOM est un agriculteur dans un milieu rural donc il travaille principalement  pour son propre compte ou contribue à une entreprise familiale, prière de regarder la question s04q46.</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Moyen mais plutôt en paquet prière de confirmer cette information auprès de l'enqueté et corriger si nécessaire.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(300 Fcfa) de Riz importé brisé en Sac (50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Riz importé brisé en Sac (50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Café moulu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SILAW DIOUF (1000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TOUBA KHADAM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SILAW DIOUF (2500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TOUBA KHADAM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SILAW DIOUF (1500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Lit, matelas, armoire et autres meubles de chambre à coucher est GUINGUINÉ0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SILAW DIOUF (5750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5.5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 ARACHIDE est de 150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11445.57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13542.97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4544.97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MAÏS selon les mesures GPS est de 863.97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NIÉBÉ selon les mesures GPS est de 11.69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d'arachide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de haricots/niébé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173.3333 FCFA par Kilogramme qui semble faible, prière de vérifier  le montant d'achat (26000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MAÏS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375000 FCFA qui semble élevé, prière de verifier le montant tiré de la vente (375000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(300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(2700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10500 FCFA qui semble élevé, prière de verifier le montant tiré de la vente (21000 FCFA) de Mil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s17q05</w:t>
            </w:r>
          </w:p>
        </w:tc>
        <w:tc>
          <w:tcPr>
            <w:tcW w:type="dxa" w:w="6520"/>
          </w:tcPr>
          <w:p>
            <w:r>
              <w:rPr>
                <w:b w:val="0"/>
                <w:i w:val="0"/>
                <w:sz w:val="17"/>
              </w:rPr>
              <w:t>Le ménage est éléveur de Ovins (Moutons) mais vous n'avez declaré aucun nombre dans le cheptel c'est-à-dire  s17q05=0.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KHADY NGOM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AMY NGOM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KHADY DIONE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KHADY NGOM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(1000 Fcfa) de Thé (Ataya) en Carton de taille Moyen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(5500 Fcfa) d'un Autres volailles est trop petite ou élevée.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(90) de l'eau pour nourrir Autres volailles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Asins (Anes,  mules, mulets)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Equins (Chevaux)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Charrettes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(100000 FCFA) de Charrettes est inférieur aux prix de revente (125000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Semoir dans ce ménage semble être élevé,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[2026-06-12 18:20:26] </w:t>
      </w:r>
      <w:r>
        <w:rPr>
          <w:b/>
          <w:i w:val="0"/>
          <w:color w:val="1F6FEB"/>
          <w:sz w:val="16"/>
        </w:rPr>
        <w:t xml:space="preserve">EQ23_sup_v2 </w:t>
      </w:r>
      <w:r>
        <w:rPr>
          <w:b w:val="0"/>
          <w:i w:val="0"/>
          <w:color w:val="64748B"/>
          <w:sz w:val="16"/>
        </w:rPr>
        <w:t xml:space="preserve">sur @@ApprovedBySupervisor : </w:t>
      </w:r>
      <w:r>
        <w:rPr>
          <w:b w:val="0"/>
          <w:i w:val="0"/>
          <w:sz w:val="17"/>
        </w:rPr>
        <w:t>Ras</w:t>
      </w:r>
    </w:p>
    <w:p>
      <w:pPr>
        <w:pStyle w:val="ListBullet"/>
      </w:pPr>
      <w:r>
        <w:rPr>
          <w:b w:val="0"/>
          <w:i w:val="0"/>
          <w:color w:val="64748B"/>
          <w:sz w:val="16"/>
        </w:rPr>
        <w:t xml:space="preserve">[2026-06-23 17:47:16] </w:t>
      </w:r>
      <w:r>
        <w:rPr>
          <w:b/>
          <w:i w:val="0"/>
          <w:color w:val="1F6FEB"/>
          <w:sz w:val="16"/>
        </w:rPr>
        <w:t xml:space="preserve">Thimbane_v2 </w:t>
      </w:r>
      <w:r>
        <w:rPr>
          <w:b w:val="0"/>
          <w:i w:val="0"/>
          <w:color w:val="64748B"/>
          <w:sz w:val="16"/>
        </w:rPr>
        <w:t xml:space="preserve">sur @@RejectedByHeadquarter : </w:t>
      </w:r>
      <w:r>
        <w:rPr>
          <w:b w:val="0"/>
          <w:i w:val="0"/>
          <w:sz w:val="17"/>
        </w:rPr>
        <w:t>Revoir la question 2.05 de Silaw, Khady Ngom et Khady Dione. Si la personne a répondu « Oui » à la question 4.09, elle doit être enregistrée comme pratiquant l'agriculture dans la section 4. Revoir la question 4.46 de Khady Ngom, Amy et Khady Dione. Revoir les questions 10.46 et 10.47 : la personne exerce une activité commerciale.</w:t>
      </w:r>
    </w:p>
    <w:p>
      <w:pPr>
        <w:pStyle w:val="ListBullet"/>
      </w:pPr>
      <w:r>
        <w:rPr>
          <w:b w:val="0"/>
          <w:i w:val="0"/>
          <w:color w:val="64748B"/>
          <w:sz w:val="16"/>
        </w:rPr>
        <w:t xml:space="preserve">[2026-06-23 19:24:39] </w:t>
      </w:r>
      <w:r>
        <w:rPr>
          <w:b/>
          <w:i w:val="0"/>
          <w:color w:val="1F6FEB"/>
          <w:sz w:val="16"/>
        </w:rPr>
        <w:t xml:space="preserve">EQ23_sup_v2 </w:t>
      </w:r>
      <w:r>
        <w:rPr>
          <w:b w:val="0"/>
          <w:i w:val="0"/>
          <w:color w:val="64748B"/>
          <w:sz w:val="16"/>
        </w:rPr>
        <w:t xml:space="preserve">sur @@RejectedBySupervisor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