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31-60-97-44</w:t>
      </w:r>
    </w:p>
    <w:p>
      <w:r>
        <w:rPr>
          <w:b w:val="0"/>
          <w:i w:val="0"/>
          <w:color w:val="64748B"/>
          <w:sz w:val="18"/>
        </w:rPr>
        <w:t>Enquêteur : EQ25_enq4_v2 (TALLA NGOM)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31-60-97-44</w:t>
            </w:r>
          </w:p>
        </w:tc>
        <w:tc>
          <w:tcPr>
            <w:tcW w:type="dxa" w:w="3551"/>
            <w:shd w:fill="F8FAFC"/>
          </w:tcPr>
          <w:p>
            <w:r>
              <w:rPr>
                <w:b w:val="0"/>
                <w:i w:val="0"/>
                <w:color w:val="64748B"/>
                <w:sz w:val="14"/>
              </w:rPr>
              <w:t>CHEF DE MÉNAGE</w:t>
              <w:br/>
            </w:r>
            <w:r>
              <w:rPr>
                <w:b/>
                <w:i w:val="0"/>
                <w:sz w:val="18"/>
              </w:rPr>
              <w:t>NDIAME SARR</w:t>
            </w:r>
          </w:p>
        </w:tc>
      </w:tr>
      <w:tr>
        <w:tc>
          <w:tcPr>
            <w:tcW w:type="dxa" w:w="3551"/>
            <w:shd w:fill="F8FAFC"/>
          </w:tcPr>
          <w:p>
            <w:r>
              <w:rPr>
                <w:b w:val="0"/>
                <w:i w:val="0"/>
                <w:color w:val="64748B"/>
                <w:sz w:val="14"/>
              </w:rPr>
              <w:t>TÉLÉPHONE CM</w:t>
              <w:br/>
            </w:r>
            <w:r>
              <w:rPr>
                <w:b/>
                <w:i w:val="0"/>
                <w:sz w:val="18"/>
              </w:rPr>
              <w:t>77 481 55 00</w:t>
            </w:r>
          </w:p>
        </w:tc>
        <w:tc>
          <w:tcPr>
            <w:tcW w:type="dxa" w:w="3551"/>
            <w:shd w:fill="F8FAFC"/>
          </w:tcPr>
          <w:p>
            <w:r>
              <w:rPr>
                <w:b w:val="0"/>
                <w:i w:val="0"/>
                <w:color w:val="64748B"/>
                <w:sz w:val="14"/>
              </w:rPr>
              <w:t>LOCALISATION</w:t>
              <w:br/>
            </w:r>
            <w:r>
              <w:rPr>
                <w:b/>
                <w:i w:val="0"/>
                <w:sz w:val="18"/>
              </w:rPr>
              <w:t>nionaye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2026-06-03T10:09:30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DJE SARR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FAMA NDIAYE diffère de celui donné par NDEYE FAMA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(840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FAMA NDIAYE n'a pas fait des études dans une école formelle est confier a la famille de mes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DJE SARR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MAGAYE SARR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FAMA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FAMA NDIAYE n'a pas travaillé au cours des 7 derniers jours est traveaux saisonier et semble avoir un emploi ou exister dans les modalités, prière de de bien regarder l'emploi NDEYE FAMA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YACINE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YACINE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FAMA NDIAYE, les agriculteurs dont leurs cultures est principalement destiné à la consommation du ménage sont des (Agriculteurs, subsistances) et ceux qui le font avec l'élevage sont des (Agriculteurs et eleveurs, subsistances)Nombre de mois exercé  (2 mois) par NDEYE FAMA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FAMA NDIAYE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s03q10__10, s04q18, s04q51, s04q51_unite, s04q39, s04q43, s04q44, s04q63</w:t>
            </w:r>
          </w:p>
        </w:tc>
        <w:tc>
          <w:tcPr>
            <w:tcW w:type="dxa" w:w="6520"/>
          </w:tcPr>
          <w:p>
            <w:r>
              <w:rPr>
                <w:b w:val="0"/>
                <w:i w:val="0"/>
                <w:sz w:val="17"/>
              </w:rPr>
              <w:t>Le montant nominal devant être rembourser chaque mois de NDEYE FAMA NDIAYE semble faible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NDEYE FAMA NDIAYE a fait de ce dernier crédit est consommention alimentaire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DJE SARR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MAGAYE SARR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FAMA NDIAYE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GUEYE (2500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FAMA NDIAYE (102000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inter-localité par voitures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huile dadier du desert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Transformation huile dadier du desert est activite de cueillette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NDEYE FAMA NDIAYE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NDEYE FAMA NDIAYE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NDEYE FAMA NDIAYE pour la main-d'oeuvre non-familiale sur la parcelle Parcelle arachide  bissap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bissap NIEBE au cours de la campagne pour la période des récoltes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(250 Gramme) de Produits phytosanitaires -Fongicides est supérieur à la quantité totale utilisée (1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8 FCFA par Gramme qui semble faible, prière de vérifier  le montant d'achat (2000 FCFA pour 250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(840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(210000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DJE SARR est Etudiant/Elève de la 4.21 mais DJE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YACINE GUEYE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FAMA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(500000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[2026-06-03 13:08:36] </w:t>
      </w:r>
      <w:r>
        <w:rPr>
          <w:b/>
          <w:i w:val="0"/>
          <w:color w:val="1F6FEB"/>
          <w:sz w:val="16"/>
        </w:rPr>
        <w:t xml:space="preserve">EQ25_enq4_v2 </w:t>
      </w:r>
      <w:r>
        <w:rPr>
          <w:b w:val="0"/>
          <w:i w:val="0"/>
          <w:color w:val="64748B"/>
          <w:sz w:val="16"/>
        </w:rPr>
        <w:t xml:space="preserve">sur s19q08 : </w:t>
      </w:r>
      <w:r>
        <w:rPr>
          <w:b w:val="0"/>
          <w:i w:val="0"/>
          <w:sz w:val="17"/>
        </w:rPr>
        <w:t>il est né ici</w:t>
      </w:r>
    </w:p>
    <w:p>
      <w:pPr>
        <w:pStyle w:val="ListBullet"/>
      </w:pPr>
      <w:r>
        <w:rPr>
          <w:b w:val="0"/>
          <w:i w:val="0"/>
          <w:color w:val="64748B"/>
          <w:sz w:val="16"/>
        </w:rPr>
        <w:t xml:space="preserve">[2026-06-15 14:28:02]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p>
      <w:pPr>
        <w:pStyle w:val="ListBullet"/>
      </w:pPr>
      <w:r>
        <w:rPr>
          <w:b w:val="0"/>
          <w:i w:val="0"/>
          <w:color w:val="64748B"/>
          <w:sz w:val="16"/>
        </w:rPr>
        <w:t xml:space="preserve">[2026-06-15 15:17:18] </w:t>
      </w:r>
      <w:r>
        <w:rPr>
          <w:b/>
          <w:i w:val="0"/>
          <w:color w:val="1F6FEB"/>
          <w:sz w:val="16"/>
        </w:rPr>
        <w:t xml:space="preserve">EQ25_enq4_v2 </w:t>
      </w:r>
      <w:r>
        <w:rPr>
          <w:b w:val="0"/>
          <w:i w:val="0"/>
          <w:color w:val="64748B"/>
          <w:sz w:val="16"/>
        </w:rPr>
        <w:t xml:space="preserve">sur s16dq02b : </w:t>
      </w:r>
      <w:r>
        <w:rPr>
          <w:b w:val="0"/>
          <w:i w:val="0"/>
          <w:sz w:val="17"/>
        </w:rPr>
        <w:t>70kg le sac de</w:t>
      </w:r>
    </w:p>
    <w:p>
      <w:pPr>
        <w:pStyle w:val="ListBullet"/>
      </w:pPr>
      <w:r>
        <w:rPr>
          <w:b w:val="0"/>
          <w:i w:val="0"/>
          <w:color w:val="64748B"/>
          <w:sz w:val="16"/>
        </w:rPr>
        <w:t xml:space="preserve">[2026-06-15 15:17:53] </w:t>
      </w:r>
      <w:r>
        <w:rPr>
          <w:b/>
          <w:i w:val="0"/>
          <w:color w:val="1F6FEB"/>
          <w:sz w:val="16"/>
        </w:rPr>
        <w:t xml:space="preserve">EQ25_enq4_v2 </w:t>
      </w:r>
      <w:r>
        <w:rPr>
          <w:b w:val="0"/>
          <w:i w:val="0"/>
          <w:color w:val="64748B"/>
          <w:sz w:val="16"/>
        </w:rPr>
        <w:t xml:space="preserve">sur s16dq03b : </w:t>
      </w:r>
      <w:r>
        <w:rPr>
          <w:b w:val="0"/>
          <w:i w:val="0"/>
          <w:sz w:val="17"/>
        </w:rPr>
        <w:t>70kg le sac</w:t>
      </w:r>
    </w:p>
    <w:p>
      <w:pPr>
        <w:pStyle w:val="ListBullet"/>
      </w:pPr>
      <w:r>
        <w:rPr>
          <w:b w:val="0"/>
          <w:i w:val="0"/>
          <w:color w:val="64748B"/>
          <w:sz w:val="16"/>
        </w:rPr>
        <w:t xml:space="preserve">[2026-06-15 15:19:51] </w:t>
      </w:r>
      <w:r>
        <w:rPr>
          <w:b/>
          <w:i w:val="0"/>
          <w:color w:val="1F6FEB"/>
          <w:sz w:val="16"/>
        </w:rPr>
        <w:t xml:space="preserve">EQ25_enq4_v2 </w:t>
      </w:r>
      <w:r>
        <w:rPr>
          <w:b w:val="0"/>
          <w:i w:val="0"/>
          <w:color w:val="64748B"/>
          <w:sz w:val="16"/>
        </w:rPr>
        <w:t xml:space="preserve">sur s16dq10 : </w:t>
      </w:r>
      <w:r>
        <w:rPr>
          <w:b w:val="0"/>
          <w:i w:val="0"/>
          <w:sz w:val="17"/>
        </w:rPr>
        <w:t>seul le marie qui ne fais pas partie du menage peu determine et il est injoignable</w:t>
      </w:r>
    </w:p>
    <w:p>
      <w:pPr>
        <w:pStyle w:val="ListBullet"/>
      </w:pPr>
      <w:r>
        <w:rPr>
          <w:b w:val="0"/>
          <w:i w:val="0"/>
          <w:color w:val="64748B"/>
          <w:sz w:val="16"/>
        </w:rPr>
        <w:t xml:space="preserve">[2026-06-15 15:32:21] </w:t>
      </w:r>
      <w:r>
        <w:rPr>
          <w:b/>
          <w:i w:val="0"/>
          <w:color w:val="1F6FEB"/>
          <w:sz w:val="16"/>
        </w:rPr>
        <w:t xml:space="preserve">EQ25_enq4_v2 </w:t>
      </w:r>
      <w:r>
        <w:rPr>
          <w:b w:val="0"/>
          <w:i w:val="0"/>
          <w:color w:val="64748B"/>
          <w:sz w:val="16"/>
        </w:rPr>
        <w:t xml:space="preserve">sur @@Completed : </w:t>
      </w:r>
      <w:r>
        <w:rPr>
          <w:b w:val="0"/>
          <w:i w:val="0"/>
          <w:sz w:val="17"/>
        </w:rPr>
        <w:t>je confirmeles reponses pour toutes les section  pour la section 7 le menage a passer pendant bcoup de jours dans des evenement cest la raison de lelevation des montant 7A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