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52-78-25-02</w:t>
      </w:r>
    </w:p>
    <w:p>
      <w:r>
        <w:rPr>
          <w:b w:val="0"/>
          <w:i w:val="0"/>
          <w:color w:val="64748B"/>
          <w:sz w:val="18"/>
        </w:rPr>
        <w:t>Enquêteur : EQ27_enq4_v2 (ELHADJI DJIBRIL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52-78-25-02</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77 123 32 58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2026-06-10T11:13:59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Amie Ba ou l'année à laquelle Amie Ba a fréquenté l'école pour la dernière fois (.) le dernier diplome de Amie Ba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Malick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Amie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Sall n'a pas été à l'école entre 2024/2025 est Trop âgé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montant(480000 FCFA) des frais d'examens médicaux et des soins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montant(216000 FCFA) des frais des médicaments achetés dans les officines privées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(696000 Fcfa) de Fatou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MALICK SALL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735 996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Sall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