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03-50-35-17</w:t>
      </w:r>
    </w:p>
    <w:p>
      <w:r>
        <w:rPr>
          <w:b w:val="0"/>
          <w:i w:val="0"/>
          <w:color w:val="64748B"/>
          <w:sz w:val="18"/>
        </w:rPr>
        <w:t>Enquêteur : EQ27_enq1_v2 (SERIGNE MODOU DIOUF)  ·  Équipe : EQ27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92203050004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03-50-35-17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   MANE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77 640 16 93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EQ27_enq1_v2  (SERIGNE MODOU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ELHADJI DJIBRIL DIOUF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2026-06-11T12:46:09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Sene a dit que sa mère a un niveau  alors que la mère elle-même dit qu'elle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Mai Mané diffère de celui donné par Mai Mané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53 miche de Petit de Pain traditionnel (tapalapa)  ce qui semble incoherent pour une consommation aucours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Sene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Mai Mané est soscé,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(7)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Mai Mané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Mai Mané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(225 Fcfa) de Café en poudre soluble en Sachets industriel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(125 Fcfa) de Thé (Ataya) en Paquet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(800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(10000 Fcfa) au cours de 6 derniers mois de Frais de confection et de réparation de vêtements enfants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(25000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FATICK Urbain ont généralement comme principal matériau de construction le/la Ciment/Béton/Pierres de taille, mais celui du ménage de MAI MANE (Briques cuites)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Sachets Petit de Sucre en poudre,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12:45:16]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son prenom cest Maï aulieu de Ma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16:07:53]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GPS : </w:t>
      </w:r>
      <w:r>
        <w:rPr>
          <w:b w:val="0"/>
          <w:i w:val="0"/>
          <w:sz w:val="17"/>
        </w:rPr>
        <w:t>GPS Oublié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16:10:35]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GPS_denombrement : </w:t>
      </w:r>
      <w:r>
        <w:rPr>
          <w:b w:val="0"/>
          <w:i w:val="0"/>
          <w:sz w:val="17"/>
        </w:rPr>
        <w:t>GPS oublié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18:31:50]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s10q62d : </w:t>
      </w:r>
      <w:r>
        <w:rPr>
          <w:b w:val="0"/>
          <w:i w:val="0"/>
          <w:sz w:val="17"/>
        </w:rPr>
        <w:t>pas de salaire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15:45:06]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À revoir cette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16:26:21]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C’est le nombre d’heures au cours des 7derniers jours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11:29:21]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s07bq09_2 : </w:t>
      </w:r>
      <w:r>
        <w:rPr>
          <w:b w:val="0"/>
          <w:i w:val="0"/>
          <w:sz w:val="17"/>
        </w:rPr>
        <w:t>Á revoir cette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11:42:09]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verif17q3 : </w:t>
      </w:r>
      <w:r>
        <w:rPr>
          <w:b w:val="0"/>
          <w:i w:val="0"/>
          <w:sz w:val="17"/>
        </w:rPr>
        <w:t>Á revoir cette réponse le ménage n’a possèdé aucune espèce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11:52:30]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s11q43 : </w:t>
      </w:r>
      <w:r>
        <w:rPr>
          <w:b w:val="0"/>
          <w:i w:val="0"/>
          <w:sz w:val="17"/>
        </w:rPr>
        <w:t>Incohèrence 9c.02 le ménage n’a pas utiliser cette source d’énergie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