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Arame Diagne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sall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Aïssatou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koura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Diagne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21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lait caillé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lait caillé n'a pas effectué des dépenses ou faire des reventes des marchandises ou des produits ou rendre de service.Cette entreprise fabrication de lait caillé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lait caillé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lait caillé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lait caillé, prière de renseignés toutes les questions liées à fabrication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3000 fois dans la parcelle parcelle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DIOR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DIOR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(1092000 FCFA pour 840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2214300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1.20e+07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Diagne fréquente 2ème année de Primaire mais ne sait pas écrire, prière de vérifier auprès de Aïssatou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Antenne parabolique / décodeur est inférieur aux prix de revente (15000)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BOkHOLI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DAKA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DIOR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SATHIE MBAYENE 4ha)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DAKA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SATHIE MBAYENE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TOLOU KALOU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BOHOLI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DIOR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SATHIE MBAYENE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(335000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 Fcfa) d'un Autres volailles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p>
      <w:pPr>
        <w:pStyle w:val="ListBullet"/>
      </w:pPr>
      <w:r>
        <w:rPr>
          <w:b w:val="0"/>
          <w:i w:val="0"/>
          <w:color w:val="64748B"/>
          <w:sz w:val="16"/>
        </w:rPr>
        <w:t xml:space="preserve">[2026-06-12 07:13:13] </w:t>
      </w:r>
      <w:r>
        <w:rPr>
          <w:b/>
          <w:i w:val="0"/>
          <w:color w:val="1F6FEB"/>
          <w:sz w:val="16"/>
        </w:rPr>
        <w:t xml:space="preserve">EQ29_sup_v2 </w:t>
      </w:r>
      <w:r>
        <w:rPr>
          <w:b w:val="0"/>
          <w:i w:val="0"/>
          <w:color w:val="64748B"/>
          <w:sz w:val="16"/>
        </w:rPr>
        <w:t xml:space="preserve">sur s19q11 : </w:t>
      </w:r>
      <w:r>
        <w:rPr>
          <w:b w:val="0"/>
          <w:i w:val="0"/>
          <w:sz w:val="17"/>
        </w:rPr>
        <w:t>Iici on demande le montant total issu de la location</w:t>
      </w:r>
    </w:p>
    <w:p>
      <w:pPr>
        <w:pStyle w:val="ListBullet"/>
      </w:pPr>
      <w:r>
        <w:rPr>
          <w:b w:val="0"/>
          <w:i w:val="0"/>
          <w:color w:val="64748B"/>
          <w:sz w:val="16"/>
        </w:rPr>
        <w:t xml:space="preserve">[2026-06-12 07:19:56] </w:t>
      </w:r>
      <w:r>
        <w:rPr>
          <w:b/>
          <w:i w:val="0"/>
          <w:color w:val="1F6FEB"/>
          <w:sz w:val="16"/>
        </w:rPr>
        <w:t xml:space="preserve">EQ29_sup_v2 </w:t>
      </w:r>
      <w:r>
        <w:rPr>
          <w:b w:val="0"/>
          <w:i w:val="0"/>
          <w:color w:val="64748B"/>
          <w:sz w:val="16"/>
        </w:rPr>
        <w:t xml:space="preserve">sur s00q29 : </w:t>
      </w:r>
      <w:r>
        <w:rPr>
          <w:b w:val="0"/>
          <w:i w:val="0"/>
          <w:sz w:val="17"/>
        </w:rPr>
        <w:t>Completer l’ensemble des questions de la partie Observation</w:t>
      </w:r>
    </w:p>
    <w:p>
      <w:pPr>
        <w:pStyle w:val="ListBullet"/>
      </w:pPr>
      <w:r>
        <w:rPr>
          <w:b w:val="0"/>
          <w:i w:val="0"/>
          <w:color w:val="64748B"/>
          <w:sz w:val="16"/>
        </w:rPr>
        <w:t xml:space="preserve">[2026-06-12 07:23:03]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07:28:52] </w:t>
      </w:r>
      <w:r>
        <w:rPr>
          <w:b/>
          <w:i w:val="0"/>
          <w:color w:val="1F6FEB"/>
          <w:sz w:val="16"/>
        </w:rPr>
        <w:t xml:space="preserve">EQ29_sup_v2 </w:t>
      </w:r>
      <w:r>
        <w:rPr>
          <w:b w:val="0"/>
          <w:i w:val="0"/>
          <w:color w:val="64748B"/>
          <w:sz w:val="16"/>
        </w:rPr>
        <w:t xml:space="preserve">sur @@RejectedBySupervisor : </w:t>
      </w:r>
      <w:r>
        <w:rPr>
          <w:b w:val="0"/>
          <w:i w:val="0"/>
          <w:sz w:val="17"/>
        </w:rPr>
        <w:t>Revoir les emplois secondaires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