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98-01-49-33</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98-01-49-33</w:t>
            </w:r>
          </w:p>
        </w:tc>
        <w:tc>
          <w:tcPr>
            <w:tcW w:type="dxa" w:w="3551"/>
            <w:shd w:fill="F8FAFC"/>
          </w:tcPr>
          <w:p>
            <w:r>
              <w:rPr>
                <w:b w:val="0"/>
                <w:i w:val="0"/>
                <w:color w:val="64748B"/>
                <w:sz w:val="14"/>
              </w:rPr>
              <w:t>CHEF DE MÉNAGE</w:t>
              <w:br/>
            </w:r>
            <w:r>
              <w:rPr>
                <w:b/>
                <w:i w:val="0"/>
                <w:sz w:val="18"/>
              </w:rPr>
              <w:t>CHEIKHOU PAN</w:t>
            </w:r>
          </w:p>
        </w:tc>
      </w:tr>
      <w:tr>
        <w:tc>
          <w:tcPr>
            <w:tcW w:type="dxa" w:w="3551"/>
            <w:shd w:fill="F8FAFC"/>
          </w:tcPr>
          <w:p>
            <w:r>
              <w:rPr>
                <w:b w:val="0"/>
                <w:i w:val="0"/>
                <w:color w:val="64748B"/>
                <w:sz w:val="14"/>
              </w:rPr>
              <w:t>TÉLÉPHONE CM</w:t>
              <w:br/>
            </w:r>
            <w:r>
              <w:rPr>
                <w:b/>
                <w:i w:val="0"/>
                <w:sz w:val="18"/>
              </w:rPr>
              <w:t>77 621 43 63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2026-06-22T15:21:23</w:t>
            </w:r>
          </w:p>
        </w:tc>
      </w:tr>
    </w:tbl>
    <w:p/>
    <w:p>
      <w:r>
        <w:rPr>
          <w:b/>
          <w:i w:val="0"/>
          <w:color w:val="1F6FEB"/>
          <w:sz w:val="22"/>
        </w:rPr>
        <w:t>⚠ INCOHÉRENCES À CORRIGER (476)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MAME DIARRA PANE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PANE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PANE diffère de celui donné par CHEIKHOU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KANE diffère de celui donné par FATOU KANE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CHEIKHOU PANE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PANE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YAMA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PANE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PANE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YAMA CISSÉ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CHEIKHOU FANE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FANE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FANE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CHEIKHOU FANE pour la main-d'oeuvre non-familiale sur la parcelle parcelle mil au cours de la campagne pour la période d'entretien du sol (sarclage, etc.)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Semences d'arachide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(63000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MAME DIARRA PANE qui fréquente 3ème année de Secondaire 2 Général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YAMA CISSÉ est Etudiant/Elève de la 4.21 mais NDEYE YAMA CISSÉ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PANE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CHEIKHOU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