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54-46-26-04</w:t>
      </w:r>
    </w:p>
    <w:p>
      <w:r>
        <w:rPr>
          <w:b w:val="0"/>
          <w:i w:val="0"/>
          <w:color w:val="64748B"/>
          <w:sz w:val="18"/>
        </w:rPr>
        <w:t>Enquêteur : EQ29_enq2_v2 (YAYE FATOU FALL)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54-46-26-04</w:t>
            </w:r>
          </w:p>
        </w:tc>
        <w:tc>
          <w:tcPr>
            <w:tcW w:type="dxa" w:w="3551"/>
            <w:shd w:fill="F8FAFC"/>
          </w:tcPr>
          <w:p>
            <w:r>
              <w:rPr>
                <w:b w:val="0"/>
                <w:i w:val="0"/>
                <w:color w:val="64748B"/>
                <w:sz w:val="14"/>
              </w:rPr>
              <w:t>CHEF DE MÉNAGE</w:t>
              <w:br/>
            </w:r>
            <w:r>
              <w:rPr>
                <w:b/>
                <w:i w:val="0"/>
                <w:sz w:val="18"/>
              </w:rPr>
              <w:t>ELHADJI OUSMANE PANE</w:t>
            </w:r>
          </w:p>
        </w:tc>
      </w:tr>
      <w:tr>
        <w:tc>
          <w:tcPr>
            <w:tcW w:type="dxa" w:w="3551"/>
            <w:shd w:fill="F8FAFC"/>
          </w:tcPr>
          <w:p>
            <w:r>
              <w:rPr>
                <w:b w:val="0"/>
                <w:i w:val="0"/>
                <w:color w:val="64748B"/>
                <w:sz w:val="14"/>
              </w:rPr>
              <w:t>TÉLÉPHONE CM</w:t>
              <w:br/>
            </w:r>
            <w:r>
              <w:rPr>
                <w:b/>
                <w:i w:val="0"/>
                <w:sz w:val="18"/>
              </w:rPr>
              <w:t>78 144 35 78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2026-06-22T09:49:38</w:t>
            </w:r>
          </w:p>
        </w:tc>
      </w:tr>
    </w:tbl>
    <w:p/>
    <w:p>
      <w:r>
        <w:rPr>
          <w:b/>
          <w:i w:val="0"/>
          <w:color w:val="1F6FEB"/>
          <w:sz w:val="22"/>
        </w:rPr>
        <w:t>⚠ INCOHÉRENCES À CORRIGER (190)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Thiam diffère de celui donné par Anthia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OUSMANE PANE diffère de celui donné par ELHADJI OUSMANE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Khodia Dia diffère de celui donné par Khodia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ablaye pane ou l'année à laquelle ablaye pane a fréquenté l'école pour la dernière fois (.) le dernier diplome de ablaye pane ne peut être le Certificat d'études primaires (CEP), prière de corriger cette incohérence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Anthia Thiam , prière de renseignés toutes les questions liées à Anthia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OUSMANE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Khodia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pane n'a pas fait des études dans une école formelle est Attends de maitriser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pane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mamour pane n'a pas fait des études dans une école formelle est Attends de maitriser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ngagne pane n'a pas fait des études dans une école formelle est Preference pour l’instant l’ecole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Anthia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Anthia Thiam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Anthia Thiam.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Anthia Thiam ), prière de renseignés toutes les questions liées à ( Anthia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mansour pane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Khodia Dia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Khodia Dia.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Khodia Dia ), prière de renseignés toutes les questions liées à ( Khodia Dia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Appareils de musique et d'images: radio, radio-cassette, chaîne de musique, TV, lecteur CD/DVD, MP3, MP4, caméra, camescope, etc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(185000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(2216000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Arachide grillèes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Arachide grillèes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Arachide grillèes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144.5455 FCFA par Kilogramme qui semble faible, prière de vérifier  le montant d'achat (79500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118750 FCFA qui semble élevé, prière de verifier le montant tiré de la vente (237500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ngagne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Anthia Thiam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Anthia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(Champ4_arachide_Anthia)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(Champ5_arachide_Khodia)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