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24-24-29-97</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24-24-29-97</w:t>
            </w:r>
          </w:p>
        </w:tc>
        <w:tc>
          <w:tcPr>
            <w:tcW w:type="dxa" w:w="3551"/>
            <w:shd w:fill="F8FAFC"/>
          </w:tcPr>
          <w:p>
            <w:r>
              <w:rPr>
                <w:b w:val="0"/>
                <w:i w:val="0"/>
                <w:color w:val="64748B"/>
                <w:sz w:val="14"/>
              </w:rPr>
              <w:t>CHEF DE MÉNAGE</w:t>
              <w:br/>
            </w:r>
            <w:r>
              <w:rPr>
                <w:b/>
                <w:i w:val="0"/>
                <w:sz w:val="18"/>
              </w:rPr>
              <w:t>IBRAHIMA GANO</w:t>
            </w:r>
          </w:p>
        </w:tc>
      </w:tr>
      <w:tr>
        <w:tc>
          <w:tcPr>
            <w:tcW w:type="dxa" w:w="3551"/>
            <w:shd w:fill="F8FAFC"/>
          </w:tcPr>
          <w:p>
            <w:r>
              <w:rPr>
                <w:b w:val="0"/>
                <w:i w:val="0"/>
                <w:color w:val="64748B"/>
                <w:sz w:val="14"/>
              </w:rPr>
              <w:t>TÉLÉPHONE CM</w:t>
              <w:br/>
            </w:r>
            <w:r>
              <w:rPr>
                <w:b/>
                <w:i w:val="0"/>
                <w:sz w:val="18"/>
              </w:rPr>
              <w:t>78 569 34 90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2026-05-24T09:24:25</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DIOULDE GANO1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DIOULDE GANO2 diffère de celui donné par DIOULDE GANO2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MBALLO ou l'année à laquelle FATOUMATA MBALLO a fréquenté l'école pour la dernière fois (2023) le dernier diplome de FATOUMATA MBALLO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GANO2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MAIMOUNA GANO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HAMADOU GANO1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MBALLO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GANO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arachide selon l'exploitant est de 50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908.92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10282.74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13273.8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6376.43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Gramme qui semble faible, prière de vérifier  le montant d'achat (19000 FCFA pour 95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(127500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40000 FCFA qui semble élevé, prière de verifier le montant tiré de la vente (80000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18750 FCFA qui semble élevé, prière de verifier le montant tiré de la vente (37500 FCFA) de Maïs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GANO1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DIOULDE GANO2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les informations de IBRAHIMA.</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[2026-06-05 22:12:02]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21:26:46] </w:t>
      </w:r>
      <w:r>
        <w:rPr>
          <w:b/>
          <w:i w:val="0"/>
          <w:color w:val="1F6FEB"/>
          <w:sz w:val="16"/>
        </w:rPr>
        <w:t xml:space="preserve">EQ31_enq4_v2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17:24:00]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