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kande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Diao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AMADOU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1maraichage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Mouhamadou fall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kande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Oumou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fall,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fall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Diao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2 fall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(55200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1maraichage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80 fois dans la parcelle parcelle 1maraichage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1maraichage est de .05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1maraichage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1maraichage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60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(.05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(.05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(1151.5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(1151.5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25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Mouhamadou fall fréquente 2ème année de Primaire mais ne sait pas écrire, prière de vérifier auprès de Mouhamadou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Aïssatou Diao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FALL a comme taille 8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1maraichage)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