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72-17-12-65</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72-17-12-65</w:t>
            </w:r>
          </w:p>
        </w:tc>
        <w:tc>
          <w:tcPr>
            <w:tcW w:type="dxa" w:w="3551"/>
            <w:shd w:fill="F8FAFC"/>
          </w:tcPr>
          <w:p>
            <w:r>
              <w:rPr>
                <w:b w:val="0"/>
                <w:i w:val="0"/>
                <w:color w:val="64748B"/>
                <w:sz w:val="14"/>
              </w:rPr>
              <w:t>CHEF DE MÉNAGE</w:t>
              <w:br/>
            </w:r>
            <w:r>
              <w:rPr>
                <w:b/>
                <w:i w:val="0"/>
                <w:sz w:val="18"/>
              </w:rPr>
              <w:t>ALMAMY MBAYE</w:t>
            </w:r>
          </w:p>
        </w:tc>
      </w:tr>
      <w:tr>
        <w:tc>
          <w:tcPr>
            <w:tcW w:type="dxa" w:w="3551"/>
            <w:shd w:fill="F8FAFC"/>
          </w:tcPr>
          <w:p>
            <w:r>
              <w:rPr>
                <w:b w:val="0"/>
                <w:i w:val="0"/>
                <w:color w:val="64748B"/>
                <w:sz w:val="14"/>
              </w:rPr>
              <w:t>TÉLÉPHONE CM</w:t>
              <w:br/>
            </w:r>
            <w:r>
              <w:rPr>
                <w:b/>
                <w:i w:val="0"/>
                <w:sz w:val="18"/>
              </w:rPr>
              <w:t>77 525 74 39</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2026-06-19T15:18:26</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MBAYE ou l'année à laquelle BOUBACAR MBAYE a fréquenté l'école pour la dernière fois (.) le dernier diplome de BOUBACAR 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SERIGNE FALILOU GUISSE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MBAYE, les agriculteurs dont leurs cultures est principalement destiné à la consommation du ménage sont des (Agriculteurs, subsistances) et ceux qui le font avec l'élevage sont des (Agriculteurs et eleveurs, subsistances)Incohérence! ANSOUMANA MBAYE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fruits et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fruits et de légumes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légumes, fruits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légumes, fruits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(PASSION,MANGUE,PAPAYA,BANANE)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MIXE (ORANGE,MADERINE,LIMON,BANANE,PASSION)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AMATH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SERIGNE FALILOU GUISSE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MBAYE bénéficié de cette formation est agro forestier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MBAYE qui fréquente 2ème année de Maternelle  est de 0 FCFA, ABDOULAYE MBAYE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FALILOU GUISSE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SERIGNE FALILOU GUISSE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BENJAMIN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AMATH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ALMAMY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fruits et de légumes)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fruits et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légumes, fruits)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légumes, fruits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(PASSION,MANGUE,PAPAYA,BANANE)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(PASSION,MANGUE,PAPAYA,BANANE) est culture MIXE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(PASSION,MANGUE,PAPAYA,BANANE)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MIXE (ORANGE,MADERINE,LIMON,BANANE,PASSION)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MIXE (ORANGE,MADERINE,LIMON,BANANE,PASSION) est de 90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MIXE (ORANGE,MADERINE,LIMON,BANANE,PASSION) est de 105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MIXE (ORANGE,MADERINE,LIMON,BANANE,PASSION) au cours de la campagne pour la période d'entretien du sol (sarclage, etc.) est de 9999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MIXE (ORANGE,MADERINE,LIMON,BANANE,PASSION) est culture MIXE et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MIXE (ORANGE,MADERINE,LIMON,BANANE,PASSION)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38.71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JAXATU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113.47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48.78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212.48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190.41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79.92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333.3333 FCFA par Gramme qui semble faible, prière de vérifier  le montant d'achat (5000 FCFA pour 15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250 FCFA par Gramme qui semble faible, prière de vérifier  le montant d'achat (5000 FCFA pour 20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266.6667 FCFA par Gramme qui semble faible, prière de vérifier  le montant d'achat (8000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(110000 FCFA pour 5500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212.5 FCFA par Kilogramme qui semble faible, prière de vérifier  le montant d'achat (68000 FCFA pour 320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153.8462 FCFA par Kilogramme qui semble faible, prière de vérifier  le montant d'achat (40000 FCFA pour 260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13000 FCFA par Unité (plants, boutures, etc.) qui semble élevé, prière de vérifier  le montant d'achat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Concombre est de 13000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(PASSION,MANGUE,PAPAYA,BANANE)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MIXE (ORANGE,MADERINE,LIMON,BANANE,PASSION)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119500 FCFA qui semble élevé, prière de verifier le montant tiré de la vente (358500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76000 FCFA qui semble élevé, prière de verifier le montant tiré de la vente (228000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255333.3 FCFA qui semble élevé, prière de verifier le montant tiré de la vente (766000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283000 FCFA qui semble élevé, 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150000 FCFA qui semble élevé, 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27466.67 FCFA qui semble élevé, prière de verifier le montant tiré de la vente (82400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300000 FCFA qui semble élevé, prière de verifier le montant tiré de la vente (900000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ALMAMY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ALMAMY MBAYE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Moto/Vélomoteur/Tricycle à moteur est inférieur aux prix de revente (450000)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[2026-06-20 12:06:33] </w:t>
      </w:r>
      <w:r>
        <w:rPr>
          <w:b/>
          <w:i w:val="0"/>
          <w:color w:val="1F6FEB"/>
          <w:sz w:val="16"/>
        </w:rPr>
        <w:t xml:space="preserve">EQ35_enq3_v2 </w:t>
      </w:r>
      <w:r>
        <w:rPr>
          <w:b w:val="0"/>
          <w:i w:val="0"/>
          <w:color w:val="64748B"/>
          <w:sz w:val="16"/>
        </w:rPr>
        <w:t xml:space="preserve">sur s12q08 : </w:t>
      </w:r>
      <w:r>
        <w:rPr>
          <w:b w:val="0"/>
          <w:i w:val="0"/>
          <w:sz w:val="17"/>
        </w:rPr>
        <w:t>"il a acheté ce portable il y’à deux semaines "</w:t>
      </w:r>
    </w:p>
    <w:p>
      <w:pPr>
        <w:pStyle w:val="ListBullet"/>
      </w:pPr>
      <w:r>
        <w:rPr>
          <w:b w:val="0"/>
          <w:i w:val="0"/>
          <w:color w:val="64748B"/>
          <w:sz w:val="16"/>
        </w:rPr>
        <w:t xml:space="preserve">[2026-06-22 07:21:13] </w:t>
      </w:r>
      <w:r>
        <w:rPr>
          <w:b/>
          <w:i w:val="0"/>
          <w:color w:val="1F6FEB"/>
          <w:sz w:val="16"/>
        </w:rPr>
        <w:t xml:space="preserve">EQ35_enq3_v2 </w:t>
      </w:r>
      <w:r>
        <w:rPr>
          <w:b w:val="0"/>
          <w:i w:val="0"/>
          <w:color w:val="64748B"/>
          <w:sz w:val="16"/>
        </w:rPr>
        <w:t xml:space="preserve">sur s16Cq08 : </w:t>
      </w:r>
      <w:r>
        <w:rPr>
          <w:b w:val="0"/>
          <w:i w:val="0"/>
          <w:sz w:val="17"/>
        </w:rPr>
        <w:t>c’est fruits de la passion</w:t>
      </w:r>
    </w:p>
    <w:p>
      <w:pPr>
        <w:pStyle w:val="ListBullet"/>
      </w:pPr>
      <w:r>
        <w:rPr>
          <w:b w:val="0"/>
          <w:i w:val="0"/>
          <w:color w:val="64748B"/>
          <w:sz w:val="16"/>
        </w:rPr>
        <w:t xml:space="preserve">[2026-06-22 07:40:37] </w:t>
      </w:r>
      <w:r>
        <w:rPr>
          <w:b/>
          <w:i w:val="0"/>
          <w:color w:val="1F6FEB"/>
          <w:sz w:val="16"/>
        </w:rPr>
        <w:t xml:space="preserve">EQ35_enq3_v2 </w:t>
      </w:r>
      <w:r>
        <w:rPr>
          <w:b w:val="0"/>
          <w:i w:val="0"/>
          <w:color w:val="64748B"/>
          <w:sz w:val="16"/>
        </w:rPr>
        <w:t xml:space="preserve">sur s16Cq08 : </w:t>
      </w:r>
      <w:r>
        <w:rPr>
          <w:b w:val="0"/>
          <w:i w:val="0"/>
          <w:sz w:val="17"/>
        </w:rPr>
        <w:t>c’est mandarine mais le nom on le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