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97-00-00-03</w:t>
      </w:r>
    </w:p>
    <w:p>
      <w:r>
        <w:rPr>
          <w:b w:val="0"/>
          <w:i w:val="0"/>
          <w:color w:val="64748B"/>
          <w:sz w:val="18"/>
        </w:rPr>
        <w:t>Enquêteur : EQ4_enq3_v2 (ADAMA FALL)  ·  Équipe : EQ4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15201010085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97-00-00-03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ASTOU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78 296 28 49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Salama IV 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EQ4_enq3_v2  (ADAMA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2026-06-05T11:22:00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s00q10, s01q35, s01q36, s01q37, s02q04, s02q15, s01q00b, s02q17_code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L'âge (20 ans) de MASSAMBA DIOUF avec son niveau d'étude (4ème année Secondaire 1 (Moyen) Général) semble incoherent, veuillez confirmer cette information avec le QG ou corriger l'incohérence.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ASTOU NDIAYE diffère de celui donné par ASTOU NDIAYE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MASSAMBA DIOUF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(12),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ASTOU NDIAYE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ASTOU NDIAYE (12000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Huile de palme raffinée en Litre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(25 Fcfa) de Cube alimentaire (Maggi, Jumbo, ) et bouillon en poudre en Cube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Escargots de mer (yét) en Morceau (Portion)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ASTOU NDIAYE avec une taille de 2 personnes a consommé 10.5 Kg en taille unique de Viande de mouton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du toit le/la Dalle en ciment, mais celui du ménage de ASTOU NDIAYE (Tôles)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10.5 Kg taille unique de Viande de mouton,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ASTOU NDIAYE a comme taille 2 personnes dont ils vivent à DAKAR Urbain et aucune d'entre ne possède une entreprise non agricole, prière de revoir cette partie de la section 10 de ce menage.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