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(Fatou gnongue Faye)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SARR MBENGUE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 GOR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ARAME SARR MBENGUE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MATAR KANDJI est venu vivre dans cette localité est contruction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MA GOR KANDJI qui fréquente 2ème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SARR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MATAR KANDJI n'a pas été à l'école entre 2024/2025 est il n a plus la force de travaillè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SARR MBENGUE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BAYE MA GOR KANDJI , prière de renseignés toutes les questions liées à ( BAYE MA GOR KANDJI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KANDJI (20500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