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70-67-84-53</w:t>
      </w:r>
    </w:p>
    <w:p>
      <w:r>
        <w:rPr>
          <w:b w:val="0"/>
          <w:i w:val="0"/>
          <w:color w:val="64748B"/>
          <w:sz w:val="18"/>
        </w:rPr>
        <w:t>Enquêteur : EQ7_enq1_v2 (KHOTA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70-67-84-53</w:t>
            </w:r>
          </w:p>
        </w:tc>
        <w:tc>
          <w:tcPr>
            <w:tcW w:type="dxa" w:w="3551"/>
            <w:shd w:fill="F8FAFC"/>
          </w:tcPr>
          <w:p>
            <w:r>
              <w:rPr>
                <w:b w:val="0"/>
                <w:i w:val="0"/>
                <w:color w:val="64748B"/>
                <w:sz w:val="14"/>
              </w:rPr>
              <w:t>CHEF DE MÉNAGE</w:t>
              <w:br/>
            </w:r>
            <w:r>
              <w:rPr>
                <w:b/>
                <w:i w:val="0"/>
                <w:sz w:val="18"/>
              </w:rPr>
              <w:t>OUSMANE DIA</w:t>
            </w:r>
          </w:p>
        </w:tc>
      </w:tr>
      <w:tr>
        <w:tc>
          <w:tcPr>
            <w:tcW w:type="dxa" w:w="3551"/>
            <w:shd w:fill="F8FAFC"/>
          </w:tcPr>
          <w:p>
            <w:r>
              <w:rPr>
                <w:b w:val="0"/>
                <w:i w:val="0"/>
                <w:color w:val="64748B"/>
                <w:sz w:val="14"/>
              </w:rPr>
              <w:t>TÉLÉPHONE CM</w:t>
              <w:br/>
            </w:r>
            <w:r>
              <w:rPr>
                <w:b/>
                <w:i w:val="0"/>
                <w:sz w:val="18"/>
              </w:rPr>
              <w:t>77 743 70 99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2026-06-02T10:59:49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(27000 FCFA) pour l'année scolaire de MAIMOUNA DIA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MAIMOUNA DIA ou l'année à laquelle MAIMOUNA DIA a fréquenté l'école pour la dernière fois (.) le dernier diplome de MAIMOUNA DIA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ABDOUL AZIZ DIA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DIA a eu est ASTHMATIQUE,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Saucisson/saucisses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2 Pièce en Moyen de Concombre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5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(6400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8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DIA avec une taille de 5 personnes a consommé 4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(14000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 (9000000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POMME DE TERRE est de 350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POMME DE TERRE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des récoltes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POMME DE TERRE par jours au moment de la période de préparation du sol (labour) et des semis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POMME DE TERRE par jours au moment de la période des récoltes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POMME DE TERRE selon les mesures GPS est de 754.57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POMME DE TERRE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POMME DE TERRE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POMME DE TERRE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DIA pour la main-d'oeuvre non-familiale sur la parcelle PARCELLE POMME DE TERRE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POMME DE TERRE par jours au moment de la période de préparation du sol (labour) et des semis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POMME DE TERRE selon les mesures GPS est de 517.79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semences/boutures est de 29800 FCFA par Kilogramme qui semble élevé, prière de vérifier  le montant d'achat (44700 FCFA pour 1.5 Kilogramme) de Autres semences/boutures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40 FCFA par Kilogramme qui semble faible, prière de vérifier  le montant d'achat (34000 FCFA pour 850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Pomme de terre est de 400 FCFA par Kilogramme qui semble faible, prière de vérifier  le montant d'achat (200000 FCFA pour 500 Kilogramme) de tubercules de Pomme de terre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POMME DE TERRE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116666.7 FCFA qui semble élevé, prière de verifier le montant tiré de la vente (350000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Pomme de terre est de 283333.3 FCFA qui semble élevé, prière de verifier le montant tiré de la vente (850000 FCFA) de Pomme de terre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SALLA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[2026-06-05 16:32:50] </w:t>
      </w:r>
      <w:r>
        <w:rPr>
          <w:b/>
          <w:i w:val="0"/>
          <w:color w:val="1F6FEB"/>
          <w:sz w:val="16"/>
        </w:rPr>
        <w:t xml:space="preserve">EQ7_enq1_v2 </w:t>
      </w:r>
      <w:r>
        <w:rPr>
          <w:b w:val="0"/>
          <w:i w:val="0"/>
          <w:color w:val="64748B"/>
          <w:sz w:val="16"/>
        </w:rPr>
        <w:t xml:space="preserve">sur s16Aq09a : </w:t>
      </w:r>
      <w:r>
        <w:rPr>
          <w:b w:val="0"/>
          <w:i w:val="0"/>
          <w:sz w:val="17"/>
        </w:rPr>
        <w:t>"IL NE CONNAIT PAS  LA SUPERFICIE DE LA PARCELLE "</w:t>
      </w:r>
    </w:p>
    <w:p>
      <w:pPr>
        <w:pStyle w:val="ListBullet"/>
      </w:pPr>
      <w:r>
        <w:rPr>
          <w:b w:val="0"/>
          <w:i w:val="0"/>
          <w:color w:val="64748B"/>
          <w:sz w:val="16"/>
        </w:rPr>
        <w:t xml:space="preserve">[2026-06-10 14:01:07] </w:t>
      </w:r>
      <w:r>
        <w:rPr>
          <w:b/>
          <w:i w:val="0"/>
          <w:color w:val="1F6FEB"/>
          <w:sz w:val="16"/>
        </w:rPr>
        <w:t xml:space="preserve">EQ7_enq4_v2 </w:t>
      </w:r>
      <w:r>
        <w:rPr>
          <w:b w:val="0"/>
          <w:i w:val="0"/>
          <w:color w:val="64748B"/>
          <w:sz w:val="16"/>
        </w:rPr>
        <w:t xml:space="preserve">sur s16Aq41c : </w:t>
      </w:r>
      <w:r>
        <w:rPr>
          <w:b w:val="0"/>
          <w:i w:val="0"/>
          <w:sz w:val="17"/>
        </w:rPr>
        <w:t>"LE MONTANT PAYÉ EST COMPRIS DANS LE MONTANT PAYÉ APRÈS LA RÉCOLTE "</w:t>
      </w:r>
    </w:p>
    <w:p>
      <w:pPr>
        <w:pStyle w:val="ListBullet"/>
      </w:pPr>
      <w:r>
        <w:rPr>
          <w:b w:val="0"/>
          <w:i w:val="0"/>
          <w:color w:val="64748B"/>
          <w:sz w:val="16"/>
        </w:rPr>
        <w:t xml:space="preserve">[2026-06-10 14:02:08] </w:t>
      </w:r>
      <w:r>
        <w:rPr>
          <w:b/>
          <w:i w:val="0"/>
          <w:color w:val="1F6FEB"/>
          <w:sz w:val="16"/>
        </w:rPr>
        <w:t xml:space="preserve">EQ7_enq4_v2 </w:t>
      </w:r>
      <w:r>
        <w:rPr>
          <w:b w:val="0"/>
          <w:i w:val="0"/>
          <w:color w:val="64748B"/>
          <w:sz w:val="16"/>
        </w:rPr>
        <w:t xml:space="preserve">sur s16Aq43c : </w:t>
      </w:r>
      <w:r>
        <w:rPr>
          <w:b w:val="0"/>
          <w:i w:val="0"/>
          <w:sz w:val="17"/>
        </w:rPr>
        <w:t>INCLUS LE MONTANT PAYÉ DANS L’ENTRETIEN ET LE SARCLAGE</w:t>
      </w:r>
    </w:p>
    <w:p>
      <w:pPr>
        <w:pStyle w:val="ListBullet"/>
      </w:pPr>
      <w:r>
        <w:rPr>
          <w:b w:val="0"/>
          <w:i w:val="0"/>
          <w:color w:val="64748B"/>
          <w:sz w:val="16"/>
        </w:rPr>
        <w:t xml:space="preserve">[2026-06-10 14:23:05] </w:t>
      </w:r>
      <w:r>
        <w:rPr>
          <w:b/>
          <w:i w:val="0"/>
          <w:color w:val="1F6FEB"/>
          <w:sz w:val="16"/>
        </w:rPr>
        <w:t xml:space="preserve">EQ7_enq4_v2 </w:t>
      </w:r>
      <w:r>
        <w:rPr>
          <w:b w:val="0"/>
          <w:i w:val="0"/>
          <w:color w:val="64748B"/>
          <w:sz w:val="16"/>
        </w:rPr>
        <w:t xml:space="preserve">sur s16cq10a : </w:t>
      </w:r>
      <w:r>
        <w:rPr>
          <w:b w:val="0"/>
          <w:i w:val="0"/>
          <w:sz w:val="17"/>
        </w:rPr>
        <w:t>"1.5 KILOGRAMME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