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du toit le/la Dalle en ciment, mais celui du ménage de MOUSSA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de revêtement du sol du logement le/la Carreaux/Marbre, mais celui du ménage de MOUSSA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27500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(58 ) de Engrais organiques - déchets d'animaux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16 FCFA par Gramme qui semble faible, prière de vérifier  le montant d'achat (4000 FCFA pour 250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Pastèque dans la parcelle Parcelle1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