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EQ7_enq1_v2 (KHOTA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momar ciss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momar ciss semble incoherent pour accéder au lieu de la consultation.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momar ciss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momar ciss a eu est mal a la poitrine,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Ousseynou ciss a eu est maux de tete,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local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MAREME CISS (155000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ÉLECTRICIEN POUR SON PROPRE COMPTE.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MAREME CISS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MAREME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7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