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90-50-29-48</w:t>
      </w:r>
    </w:p>
    <w:p>
      <w:r>
        <w:rPr>
          <w:b w:val="0"/>
          <w:i w:val="0"/>
          <w:color w:val="64748B"/>
          <w:sz w:val="18"/>
        </w:rPr>
        <w:t>Enquêteur : EQ9_enq3_v2 (YABA WADE)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90-50-29-48</w:t>
            </w:r>
          </w:p>
        </w:tc>
        <w:tc>
          <w:tcPr>
            <w:tcW w:type="dxa" w:w="3551"/>
            <w:shd w:fill="F8FAFC"/>
          </w:tcPr>
          <w:p>
            <w:r>
              <w:rPr>
                <w:b w:val="0"/>
                <w:i w:val="0"/>
                <w:color w:val="64748B"/>
                <w:sz w:val="14"/>
              </w:rPr>
              <w:t>CHEF DE MÉNAGE</w:t>
              <w:br/>
            </w:r>
            <w:r>
              <w:rPr>
                <w:b/>
                <w:i w:val="0"/>
                <w:sz w:val="18"/>
              </w:rPr>
              <w:t>MAME GOR BADIANE</w:t>
            </w:r>
          </w:p>
        </w:tc>
      </w:tr>
      <w:tr>
        <w:tc>
          <w:tcPr>
            <w:tcW w:type="dxa" w:w="3551"/>
            <w:shd w:fill="F8FAFC"/>
          </w:tcPr>
          <w:p>
            <w:r>
              <w:rPr>
                <w:b w:val="0"/>
                <w:i w:val="0"/>
                <w:color w:val="64748B"/>
                <w:sz w:val="14"/>
              </w:rPr>
              <w:t>TÉLÉPHONE CM</w:t>
              <w:br/>
            </w:r>
            <w:r>
              <w:rPr>
                <w:b/>
                <w:i w:val="0"/>
                <w:sz w:val="18"/>
              </w:rPr>
              <w:t>76 694 60 21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2026-06-04T12:16:35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Ablaye fall a vécu dans la localité est superieur à son âge (30)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BADIANE diffère de celui donné par MAME GOR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Nar Niang diffère de celui donné par Nar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Ndiaye diffère de celui donné par Nogaye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Badiane ou l'année à laquelle Amy Badiane a fréquenté l'école pour la dernière fois (.) le dernier diplome de Amy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Lahate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Ameth Badiane qui fréquente 5ème année de Primaire  est de 0 FCFA, Ameth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Amy Badiane qui fréquente 2ème année de Secondaire 1 (Moyen) Général  est de 0 FCFA, Amy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Badiane qui fréquente 1ére année de Primaire  est de 0 FCFA, Samba Badiane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GOR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Thiaw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Nar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MAME GOR BADIANE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MAME GOR BADIANE.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Gor Badiane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Badiane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poulets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Mil1 selon les mesures GPS est de 7626.81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mil2 selon les mesures GPS est de 5271.91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(190000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