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53-62-53-74</w:t>
      </w:r>
    </w:p>
    <w:p>
      <w:r>
        <w:rPr>
          <w:b w:val="0"/>
          <w:i w:val="0"/>
          <w:color w:val="64748B"/>
          <w:sz w:val="18"/>
        </w:rPr>
        <w:t>Enquêteur : EQ10_enq2_v2 (MAIMOUNA DIAKHATE)  ·  Équipe : EQ10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53-62-53-74</w:t>
            </w:r>
          </w:p>
        </w:tc>
        <w:tc>
          <w:tcPr>
            <w:tcW w:type="dxa" w:w="3551"/>
            <w:shd w:fill="F8FAFC"/>
          </w:tcPr>
          <w:p>
            <w:r>
              <w:rPr>
                <w:b w:val="0"/>
                <w:i w:val="0"/>
                <w:color w:val="64748B"/>
                <w:sz w:val="14"/>
              </w:rPr>
              <w:t>CHEF DE MÉNAGE</w:t>
              <w:br/>
            </w:r>
            <w:r>
              <w:rPr>
                <w:b/>
                <w:i w:val="0"/>
                <w:sz w:val="18"/>
              </w:rPr>
              <w:t>FALLO SECK</w:t>
            </w:r>
          </w:p>
        </w:tc>
      </w:tr>
      <w:tr>
        <w:tc>
          <w:tcPr>
            <w:tcW w:type="dxa" w:w="3551"/>
            <w:shd w:fill="F8FAFC"/>
          </w:tcPr>
          <w:p>
            <w:r>
              <w:rPr>
                <w:b w:val="0"/>
                <w:i w:val="0"/>
                <w:color w:val="64748B"/>
                <w:sz w:val="14"/>
              </w:rPr>
              <w:t>TÉLÉPHONE CM</w:t>
              <w:br/>
            </w:r>
            <w:r>
              <w:rPr>
                <w:b/>
                <w:i w:val="0"/>
                <w:sz w:val="18"/>
              </w:rPr>
              <w:t>78 142 57 82</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2026-05-20T17:45:50</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s04q22</w:t>
            </w:r>
          </w:p>
        </w:tc>
        <w:tc>
          <w:tcPr>
            <w:tcW w:type="dxa" w:w="6520"/>
          </w:tcPr>
          <w:p>
            <w:r>
              <w:rPr>
                <w:b w:val="0"/>
                <w:i w:val="0"/>
                <w:sz w:val="17"/>
              </w:rPr>
              <w:t>Attention!!! Ce ménage de 1 personne(s) a consommé .75 litre d'huiles qui semble incohérent pour une consommation de 7 jours, prière de vérifier l'ensemble des quantités consommées des produits huiles et graisses auprès du ménage en regardant les unités-tailles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Abreuvoir / Mangeoire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 SECK (4950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FALLO SECK (7000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FALLO SECK (8000 Fcfa) de la fête de Pâques 2026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FALLO SECK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FALLO SECK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FALLO SECK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FALLO SECK a consacré à son emploi au cours des 7 derniers jours est trop faible, veuillez revoir s'il vous plait ou confirmer cette information avec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Armoires et autres meubles dans ce ménages est très élevé (30),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FALLO SECK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[2026-05-25 00:18:27] </w:t>
      </w:r>
      <w:r>
        <w:rPr>
          <w:b/>
          <w:i w:val="0"/>
          <w:color w:val="1F6FEB"/>
          <w:sz w:val="16"/>
        </w:rPr>
        <w:t xml:space="preserve">EQ10_sup_v2 </w:t>
      </w:r>
      <w:r>
        <w:rPr>
          <w:b w:val="0"/>
          <w:i w:val="0"/>
          <w:color w:val="64748B"/>
          <w:sz w:val="16"/>
        </w:rPr>
        <w:t xml:space="preserve">sur @@RejectedBySupervisor : </w:t>
      </w:r>
      <w:r>
        <w:rPr>
          <w:b w:val="0"/>
          <w:i w:val="0"/>
          <w:sz w:val="17"/>
        </w:rPr>
        <w:t>Revoir la 7A ET 7B</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