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EQ11_enq3_v2 (DIOBE GUEYE)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SIDI KA est trop jeune ou vielle pour avoir SIDI KA selon l'écart d'âge (13 ans) entre lui et sa mère, prière de revoir l'âge de SIDI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BATOR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KA , prière de renseignés toutes les questions liées à MOUHAMED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HASSANE KA,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(1366000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KA (987000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(14000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salade selon l'exploitant est de 63.33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salade selon les mesures GPS est de .00633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51000 FCFA qui semble élevé, prière de verifier le montant tiré de la vente (51000 FCFA) de Laitue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