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01-57-65-82</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01-57-65-82</w:t>
            </w:r>
          </w:p>
        </w:tc>
        <w:tc>
          <w:tcPr>
            <w:tcW w:type="dxa" w:w="3551"/>
            <w:shd w:fill="F8FAFC"/>
          </w:tcPr>
          <w:p>
            <w:r>
              <w:rPr>
                <w:b w:val="0"/>
                <w:i w:val="0"/>
                <w:color w:val="64748B"/>
                <w:sz w:val="14"/>
              </w:rPr>
              <w:t>CHEF DE MÉNAGE</w:t>
              <w:br/>
            </w:r>
            <w:r>
              <w:rPr>
                <w:b/>
                <w:i w:val="0"/>
                <w:sz w:val="18"/>
              </w:rPr>
              <w:t>ALASSANE DIENG</w:t>
            </w:r>
          </w:p>
        </w:tc>
      </w:tr>
      <w:tr>
        <w:tc>
          <w:tcPr>
            <w:tcW w:type="dxa" w:w="3551"/>
            <w:shd w:fill="F8FAFC"/>
          </w:tcPr>
          <w:p>
            <w:r>
              <w:rPr>
                <w:b w:val="0"/>
                <w:i w:val="0"/>
                <w:color w:val="64748B"/>
                <w:sz w:val="14"/>
              </w:rPr>
              <w:t>TÉLÉPHONE CM</w:t>
              <w:br/>
            </w:r>
            <w:r>
              <w:rPr>
                <w:b/>
                <w:i w:val="0"/>
                <w:sz w:val="18"/>
              </w:rPr>
              <w:t>77 159 58 40</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2026-06-04T15:38:03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Aïbatou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Manoungou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Bandeing dieng) , prière de renseigner toutes les questions liées à  Bandeing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mbodji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loum diffère de celui donné par Aissatou loum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Aïbatou dieng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dieng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Ibrahima dieng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Absa dieng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Absa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Aïbatou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Manoungou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dieng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Manoungou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mbodji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dieng bénéficié de cette formation est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Alasane dieng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Oumar dieng n'a pas demandé de crédit auprès d'une institution financière au cours des 12 derniers mois est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dieng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Alasane dieng, prière de reprendre la section agriculture du ménage Alasane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Manoungou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Alasane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Aïbatou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Aïbatou dieng est un Agents de services commerciaux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Alasane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[2026-06-05 16:44:54]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[2026-06-06 11:15:07] </w:t>
      </w:r>
      <w:r>
        <w:rPr>
          <w:b/>
          <w:i w:val="0"/>
          <w:color w:val="1F6FEB"/>
          <w:sz w:val="16"/>
        </w:rPr>
        <w:t xml:space="preserve">EQ12_enq1_v2 </w:t>
      </w:r>
      <w:r>
        <w:rPr>
          <w:b w:val="0"/>
          <w:i w:val="0"/>
          <w:color w:val="64748B"/>
          <w:sz w:val="16"/>
        </w:rPr>
        <w:t xml:space="preserve">sur s01q24 : </w:t>
      </w:r>
      <w:r>
        <w:rPr>
          <w:b w:val="0"/>
          <w:i w:val="0"/>
          <w:sz w:val="17"/>
        </w:rPr>
        <w:t>6mois</w:t>
      </w:r>
    </w:p>
    <w:p>
      <w:pPr>
        <w:pStyle w:val="ListBullet"/>
      </w:pPr>
      <w:r>
        <w:rPr>
          <w:b w:val="0"/>
          <w:i w:val="0"/>
          <w:color w:val="64748B"/>
          <w:sz w:val="16"/>
        </w:rPr>
        <w:t xml:space="preserve">[2026-06-06 11:22:27] </w:t>
      </w:r>
      <w:r>
        <w:rPr>
          <w:b/>
          <w:i w:val="0"/>
          <w:color w:val="1F6FEB"/>
          <w:sz w:val="16"/>
        </w:rPr>
        <w:t xml:space="preserve">EQ12_enq1_v2 </w:t>
      </w:r>
      <w:r>
        <w:rPr>
          <w:b w:val="0"/>
          <w:i w:val="0"/>
          <w:color w:val="64748B"/>
          <w:sz w:val="16"/>
        </w:rPr>
        <w:t xml:space="preserve">sur s02q25 : </w:t>
      </w:r>
      <w:r>
        <w:rPr>
          <w:b w:val="0"/>
          <w:i w:val="0"/>
          <w:sz w:val="17"/>
        </w:rPr>
        <w:t>inclus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