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34-27-25-58</w:t>
      </w:r>
    </w:p>
    <w:p>
      <w:r>
        <w:rPr>
          <w:b w:val="0"/>
          <w:i w:val="0"/>
          <w:color w:val="64748B"/>
          <w:sz w:val="18"/>
        </w:rPr>
        <w:t>Enquêteur : EQ13_enq3_v2 (MOUSSA DIOP)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34-27-25-58</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77 403 06 16</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2026-06-06T11:01:20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sow diffère de celui donné par Amath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sow diffère de celui donné par Thioro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Sidaty sow ou l'année à laquelle Sidaty sow a fréquenté l'école pour la dernière fois (.) le dernier diplome de Sidaty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Amath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Ndialdy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wouldada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Ndialdy sow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Sidaty sow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Niébé/Haricots secs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15.25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SOW, prière de reprendre la section agriculture du ménage AMADOU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(82500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(8000 Fcfa) d'un Autres volailles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(40000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16:44:16]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