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HOULY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DIAO BA est trop jeune ou vielle pour avoir DIAO BA selon l'écart d'âge (13 ans) entre lui et sa mère, prière de revoir l'âge de DIAO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KADIATOU ALIOU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ALIOU SY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DIAO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DIOULDE TALL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HOULY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SIDIBE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ALIOU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(12500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BARRO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GALO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HOULY BA fréquente 2ème année de Primaire mais ne sait pas écrire, prière de vérifier auprès de HOULY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Matelas simple est inférieur aux prix de revente (160000)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