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(MAMADOU MOURTALLA DIENG)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CODÉ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Oumar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Abdoulaye Diallo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Abdoulaye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Barrou Diallo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Barrou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CODÉ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Oumar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Mamadou Ga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femme de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Haby Diallo femme de samba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Abdourahmane Mamadou Ga Diallo a eu est hémoroïde,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CODÉ BÂ a eu est probleme de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femme de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Abdourahmane Mamadou Ga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s04q42</w:t>
            </w:r>
          </w:p>
        </w:tc>
        <w:tc>
          <w:tcPr>
            <w:tcW w:type="dxa" w:w="6520"/>
          </w:tcPr>
          <w:p>
            <w:r>
              <w:rPr>
                <w:b w:val="0"/>
                <w:i w:val="0"/>
                <w:sz w:val="17"/>
              </w:rPr>
              <w:t>Incohérence entre l'information renseignée ici et celle en 4.18.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fournit des prieres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fournit des prieres, prière de renseignés toutes les questions liées à fournit des prieres.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35000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