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MAMADOU N’DIAYE ayant travaillé dans la parcelle sorgho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MAMADOU N’DIAYE ayant travaillé dans la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MAMADOU N’DIAYE ayant travaillé dans la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IBRAHIMA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7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