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29-14-57-32</w:t>
      </w:r>
    </w:p>
    <w:p>
      <w:r>
        <w:rPr>
          <w:b w:val="0"/>
          <w:i w:val="0"/>
          <w:color w:val="64748B"/>
          <w:sz w:val="18"/>
        </w:rPr>
        <w:t>Enquêteur : EQ16_enq1_v2 (OUMOUL KHAIRY SY)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29-14-57-32</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77 145 54 97</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2026-06-07T16:06:44</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maïmouna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32 personnes et la taille du ménage est de 28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Aboubakary Sow diffère de celui donné par Aboubakary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Diallo diffère de celui donné par Assata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Diariatou Diallo diffère de celui donné par Diariatou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Barro diffère de celui donné par Hawa Barro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Sow diffère de celui donné par Salamata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Cissé Sidibé ou l'année à laquelle Cissé Sidibé a fréquenté l'école pour la dernière fois (.) le dernier diplome de Cissé Sidibé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bintou Diallo ou l'année à laquelle Fatoumata bintou Diallo a fréquenté l'école pour la dernière fois (.) le dernier diplome de Fatoumata bintou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Kébé ou l'année à laquelle Hawa Kébé a fréquenté l'école pour la dernière fois (.) le dernier diplome de Hawa Kébé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Issa Sow ou l'année à laquelle Issa Sow a fréquenté l'école pour la dernière fois (.) le dernier diplome de Issa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Rougui Sow ou l'année à laquelle Rougui Sow a fréquenté l'école pour la dernière fois (2023) le dernier diplome de Rougui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Awa Sow ou l'année à laquelle Awa Sow a fréquenté l'école pour la dernière fois (2013) le dernier diplome de Awa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224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224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Fatimata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Fatimata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Diariatou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Sow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Maïmouna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Maïmouna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(28)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Mamadou Sow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Aboubakary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Barro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bintou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Ba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Barro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Moussa Sow n'a pas demandé de crédit auprès d'une institution financière au cours des 12 derniers mois est retraité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10.5 Sac (100 Kg) taille unique de Maïs en épi,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(130000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(2335000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(2335000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(4980000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(4980000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du département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carroleur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(500000 Fcfa) au cours de 12 derniers mois de Achat d'un motocycle pour usage personnel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275000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1Parcelle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(30000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2475000 FCFA qui semble élevé, prière de verifier le montant tiré de la vente (4950000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Moussa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Salamata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Aboubakary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120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Lait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(1200000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(980000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piment)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