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89-63-25-95</w:t>
      </w:r>
    </w:p>
    <w:p>
      <w:r>
        <w:rPr>
          <w:b w:val="0"/>
          <w:i w:val="0"/>
          <w:color w:val="64748B"/>
          <w:sz w:val="18"/>
        </w:rPr>
        <w:t>Enquêteur : EQ17_enq1_v2 (SANOU DIABOULA)  ·  Équipe : EQ17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131101000009</w:t>
            </w:r>
          </w:p>
        </w:tc>
        <w:tc>
          <w:tcPr>
            <w:tcW w:type="dxa" w:w="3551"/>
            <w:shd w:fill="F8FAFC"/>
          </w:tcPr>
          <w:p>
            <w:r>
              <w:rPr>
                <w:b w:val="0"/>
                <w:i w:val="0"/>
                <w:color w:val="64748B"/>
                <w:sz w:val="14"/>
              </w:rPr>
              <w:t>MÉNAGE</w:t>
              <w:br/>
            </w:r>
            <w:r>
              <w:rPr>
                <w:b/>
                <w:i w:val="0"/>
                <w:color w:val="1F6FEB"/>
                <w:sz w:val="18"/>
              </w:rPr>
              <w:t>89-63-25-95</w:t>
            </w:r>
          </w:p>
        </w:tc>
        <w:tc>
          <w:tcPr>
            <w:tcW w:type="dxa" w:w="3551"/>
            <w:shd w:fill="F8FAFC"/>
          </w:tcPr>
          <w:p>
            <w:r>
              <w:rPr>
                <w:b w:val="0"/>
                <w:i w:val="0"/>
                <w:color w:val="64748B"/>
                <w:sz w:val="14"/>
              </w:rPr>
              <w:t>CHEF DE MÉNAGE</w:t>
              <w:br/>
            </w:r>
            <w:r>
              <w:rPr>
                <w:b/>
                <w:i w:val="0"/>
                <w:sz w:val="18"/>
              </w:rPr>
              <w:t>CHEIKHOU CISSOKHO</w:t>
            </w:r>
          </w:p>
        </w:tc>
      </w:tr>
      <w:tr>
        <w:tc>
          <w:tcPr>
            <w:tcW w:type="dxa" w:w="3551"/>
            <w:shd w:fill="F8FAFC"/>
          </w:tcPr>
          <w:p>
            <w:r>
              <w:rPr>
                <w:b w:val="0"/>
                <w:i w:val="0"/>
                <w:color w:val="64748B"/>
                <w:sz w:val="14"/>
              </w:rPr>
              <w:t>TÉLÉPHONE CM</w:t>
              <w:br/>
            </w:r>
            <w:r>
              <w:rPr>
                <w:b/>
                <w:i w:val="0"/>
                <w:sz w:val="18"/>
              </w:rPr>
              <w:t>78 191 22 65</w:t>
            </w:r>
          </w:p>
        </w:tc>
        <w:tc>
          <w:tcPr>
            <w:tcW w:type="dxa" w:w="3551"/>
            <w:shd w:fill="F8FAFC"/>
          </w:tcPr>
          <w:p>
            <w:r>
              <w:rPr>
                <w:b w:val="0"/>
                <w:i w:val="0"/>
                <w:color w:val="64748B"/>
                <w:sz w:val="14"/>
              </w:rPr>
              <w:t>LOCALISATION</w:t>
              <w:br/>
            </w:r>
            <w:r>
              <w:rPr>
                <w:b/>
                <w:i w:val="0"/>
                <w:sz w:val="18"/>
              </w:rPr>
              <w:t>RAS</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EQ17_enq1_v2  (SANOU DIABOULA)</w:t>
            </w:r>
          </w:p>
        </w:tc>
        <w:tc>
          <w:tcPr>
            <w:tcW w:type="dxa" w:w="3551"/>
            <w:shd w:fill="F8FAFC"/>
          </w:tcPr>
          <w:p>
            <w:r>
              <w:rPr>
                <w:b w:val="0"/>
                <w:i w:val="0"/>
                <w:color w:val="64748B"/>
                <w:sz w:val="14"/>
              </w:rPr>
              <w:t>SUPERVISEUR</w:t>
              <w:br/>
            </w:r>
            <w:r>
              <w:rPr>
                <w:b/>
                <w:i w:val="0"/>
                <w:sz w:val="18"/>
              </w:rPr>
              <w:t>BAYE ASSE DIOP</w:t>
            </w:r>
          </w:p>
        </w:tc>
        <w:tc>
          <w:tcPr>
            <w:tcW w:type="dxa" w:w="3551"/>
            <w:shd w:fill="F8FAFC"/>
          </w:tcPr>
          <w:p>
            <w:r>
              <w:rPr>
                <w:b w:val="0"/>
                <w:i w:val="0"/>
                <w:color w:val="64748B"/>
                <w:sz w:val="14"/>
              </w:rPr>
              <w:t>STATUT</w:t>
              <w:br/>
            </w:r>
            <w:r>
              <w:rPr>
                <w:b/>
                <w:i w:val="0"/>
                <w:sz w:val="18"/>
              </w:rPr>
              <w:t>1  ·  1ʳᵉ visite : 2026-06-06T13:42:25</w:t>
            </w:r>
          </w:p>
        </w:tc>
      </w:tr>
    </w:tbl>
    <w:p/>
    <w:p>
      <w:r>
        <w:rPr>
          <w:b/>
          <w:i w:val="0"/>
          <w:color w:val="1F6FEB"/>
          <w:sz w:val="22"/>
        </w:rPr>
        <w:t>⚠ INCOHÉRENCES À CORRIGER (51)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MAIMOUNA KANTA CISSOKHO) , prière de renseigner toutes les questions liées à  MAIMOUNA KANTA CISSOKHO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AMINATA CISSOKHO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AMINATA CISSOKHO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FODÉ CISSOKHO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SAMBA CISSOKHO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SAMBA CISSOKHO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FODÉ CISSOKHO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AÏSSATOU TOURE a  fréquenté l'école est 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 s03q15, s03q17, s03q18, s03q19, s03q20, s03q21</w:t>
            </w:r>
          </w:p>
        </w:tc>
        <w:tc>
          <w:tcPr>
            <w:tcW w:type="dxa" w:w="6520"/>
          </w:tcPr>
          <w:p>
            <w:r>
              <w:rPr>
                <w:b w:val="0"/>
                <w:i w:val="0"/>
                <w:sz w:val="17"/>
              </w:rPr>
              <w:t>Incoherence!!! AÏSSATOU TOURE a consulté dans un service de santé ou un guérisseur au cours des 3 derniers mois sans hospitalisation (3.13=Oui) mais la depense liée à cette consultation est nulle 0 ou ne sait pas partout dans les questions (s03q14 s03q15 s03q17 s03q18 s03q19 s03q20 s03q21).</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75000 FCFA Tous les 2 mois qui semble incohérent, Prière de vérifier les questions 11.35a et 11.35b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AMINATA CISSOKHO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FODÉ CISSOKHO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SAMBA CISSOKHO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que KOSSORO CISSOKHO envisage de migrer est RENDRE VISITE À UN AMI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(6) de ce ménage est inférieur à la taille du denombrement (9),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FODÉ CISSOKHO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AÏSSATOU TOURE bénéficié de cette formation est Agriculture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AÏSSATOU TOURE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KOSSORO CISSOKHO bénéficié de cette formation est AGENT SANITAIRE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AMINATA CISSOKHO qui fréquente 1ére année de Maternelle  est de 0 FCFA, AMINATA CISSOKHO a fait comment pour payer ces cahiers et autres matériels scolaires (SAC, stylo, craie, ardoise, crayon...) ?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AMINATA CISSOKHO qui fréquente 1ére année de Maternelle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SAMBA CISSOKHO qui fréquente 4ème année de Primaire  est de 0 FCFA, SAMBA CISSOKHO a fait comment pour payer ces cahiers et autres matériels scolaires (SAC, stylo, craie, ardoise, crayon...) ?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SAMBA CISSOKHO qui fréquente 4ème année de Primaire et corriger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w:t>
            </w:r>
          </w:p>
        </w:tc>
        <w:tc>
          <w:tcPr>
            <w:tcW w:type="dxa" w:w="6520"/>
          </w:tcPr>
          <w:p>
            <w:r>
              <w:rPr>
                <w:b w:val="0"/>
                <w:i w:val="0"/>
                <w:sz w:val="17"/>
              </w:rPr>
              <w:t>Prière de fournir d'effort pour avoir des réponses exactes au lieu de NSP ou Refus.</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w:t>
            </w:r>
          </w:p>
        </w:tc>
        <w:tc>
          <w:tcPr>
            <w:tcW w:type="dxa" w:w="6520"/>
          </w:tcPr>
          <w:p>
            <w:r>
              <w:rPr>
                <w:b w:val="0"/>
                <w:i w:val="0"/>
                <w:sz w:val="17"/>
              </w:rPr>
              <w:t>Prière de demander le ménage pour renseigner le reste (Section 8).</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CHEIKHOU CISSOKHO (1200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CHEIKHOU CISSOKHO (150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CHEIKHOU CISSOKHO (12000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s10q48, s10q49</w:t>
            </w:r>
          </w:p>
        </w:tc>
        <w:tc>
          <w:tcPr>
            <w:tcW w:type="dxa" w:w="6520"/>
          </w:tcPr>
          <w:p>
            <w:r>
              <w:rPr>
                <w:b w:val="0"/>
                <w:i w:val="0"/>
                <w:sz w:val="17"/>
              </w:rPr>
              <w:t>L'entreprise vente de glace dit avoir réçu une somme sur la vente de ces produits transformés (s10q48 est differnt de 0) mais n'a depensé aucune somme sur l'achat des matières premières (s10q49==0), prière de fournir de l'effort pour estimer le montant obtenu en achat de matières premières.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jus et de bissap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lampe du téléphone portable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KEDOUGOU Urbain ont généralement comme principal matériau de revêtement du sol du logement le/la Ciment/Béton, mais celui du ménage de CHEIKHOU CISSOKHO (Carreaux/Marbre)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AÏSSATOU TOURE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16 Sachets Petit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Tres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Tres petit est très faible ou élevé.</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