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85-03-55-29</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85-03-55-29</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77 687 01 74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2026-06-15T13:00:10</w:t>
            </w:r>
          </w:p>
        </w:tc>
      </w:tr>
    </w:tbl>
    <w:p/>
    <w:p>
      <w:r>
        <w:rPr>
          <w:b/>
          <w:i w:val="0"/>
          <w:color w:val="1F6FEB"/>
          <w:sz w:val="22"/>
        </w:rPr>
        <w:t>⚠ INCOHÉRENCES À CORRIGER (138)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LAMARANA DIALLO diffère de celui donné par FATOUMATA LAMARANA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OUSSEYNATOU DIALLO diffère de celui donné par OUSSEYNATOU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LAMARANA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OUSSEYNATOU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ABDOULAYE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OUSSEYNATOU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OUSSEYNATOU DIALLO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(1300 Fcfa) de Fonio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(60000 Fcfa) au cours de 30 derniers jours de Gasoil pour groupe électrogène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(144000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(144000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(24000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DIALLO (7000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ABDOURAHMANE DIALLO pour la main-d'oeuvre non-familiale sur la parcelle 1 au cours de la campagne pour la période d'entretien du sol (sarclage, etc.) est de 180000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ABDOURAHMANE DIALLO pour la main-d'oeuvre non-familiale sur la parcelle 1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70 FCFA par Gramme qui semble faible, prière de vérifier  le montant d'achat (35000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190 FCFA par Kilogramme qui semble faible, prière de vérifier  le montant d'achat (9500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190 FCFA par Kilogramme qui semble faible, prière de vérifier  le montant d'achat (19000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140 FCFA par Gramme qui semble faible, prière de vérifier  le montant d'achat (70000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80 FCFA par Gramme qui semble faible, prière de vérifier  le montant d'achat (40000 FCFA pour 500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20000 FCFA par Kilogramme qui semble élevé, prière de vérifier  le montant d'achat (40000 FCFA pour 2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s16cq08</w:t>
            </w:r>
          </w:p>
        </w:tc>
        <w:tc>
          <w:tcPr>
            <w:tcW w:type="dxa" w:w="6520"/>
          </w:tcPr>
          <w:p>
            <w:r>
              <w:rPr>
                <w:b w:val="0"/>
                <w:i w:val="0"/>
                <w:sz w:val="17"/>
              </w:rPr>
              <w:t>Le pourcentage de la parcelle que cette culture a occupé ne doit pas être égale à 0 et superieur à 100, Veuillez corriger cette partie (s16cq08).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prière de renseignés toutes les questions liées à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250000 FCFA qui semble élevé, prière de verifier le montant tiré de la vente (750000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383333.3 FCFA qui semble élevé, prière de verifier le montant tiré de la vente (1150000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283333.3 FCFA qui semble élevé, prière de verifier le montant tiré de la vente (850000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316666.7 FCFA qui semble élevé, prière de verifier le montant tiré de la vente (950000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