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ABDOURAHMANE DIALLO) , prière de renseigner toutes les questions liées à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MARIATOU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ABDOURAHMANE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ABDOURAHMANE DIALLO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BINTA DIALLO , prière de renseignés toutes les questions liées à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DIALLO , prière de renseignés toutes les questions liées à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ABDOURAHMANE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DIALLO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MARIATOU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BINTA DIALLO fréquente 4ème année de Primaire mais ne sait pas écrire, prière de vérifier auprès de FATOUMATA BINTA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DIALLO fréquente 3ème année de Primaire mais ne sait pas écrire, prière de vérifier auprès de OUSMANE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ABDOURAHMANE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Bicyclette, vélo de course,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