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ablaye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alima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ifas gère l'école fréquentée par Mame Maty ndiaye au cours de l'année de 2024/2025,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ndiaye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ablaye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alima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ndiaye a eu est crise dasma,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alima Ngom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Tas Petit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