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64-48-52-31</w:t>
      </w:r>
    </w:p>
    <w:p>
      <w:r>
        <w:rPr>
          <w:b w:val="0"/>
          <w:i w:val="0"/>
          <w:color w:val="64748B"/>
          <w:sz w:val="18"/>
        </w:rPr>
        <w:t>Enquêteur : EQ21_enq3_v2 (SEYNABOU DIEYE)  ·  Équipe : EQ21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52201010040</w:t>
            </w:r>
          </w:p>
        </w:tc>
        <w:tc>
          <w:tcPr>
            <w:tcW w:type="dxa" w:w="3551"/>
            <w:shd w:fill="F8FAFC"/>
          </w:tcPr>
          <w:p>
            <w:r>
              <w:rPr>
                <w:b w:val="0"/>
                <w:i w:val="0"/>
                <w:color w:val="64748B"/>
                <w:sz w:val="14"/>
              </w:rPr>
              <w:t>MÉNAGE</w:t>
              <w:br/>
            </w:r>
            <w:r>
              <w:rPr>
                <w:b/>
                <w:i w:val="0"/>
                <w:color w:val="1F6FEB"/>
                <w:sz w:val="18"/>
              </w:rPr>
              <w:t>64-48-52-31</w:t>
            </w:r>
          </w:p>
        </w:tc>
        <w:tc>
          <w:tcPr>
            <w:tcW w:type="dxa" w:w="3551"/>
            <w:shd w:fill="F8FAFC"/>
          </w:tcPr>
          <w:p>
            <w:r>
              <w:rPr>
                <w:b w:val="0"/>
                <w:i w:val="0"/>
                <w:color w:val="64748B"/>
                <w:sz w:val="14"/>
              </w:rPr>
              <w:t>CHEF DE MÉNAGE</w:t>
              <w:br/>
            </w:r>
            <w:r>
              <w:rPr>
                <w:b/>
                <w:i w:val="0"/>
                <w:sz w:val="18"/>
              </w:rPr>
              <w:t>ALPHOUSSEYNI NDAO</w:t>
            </w:r>
          </w:p>
        </w:tc>
      </w:tr>
      <w:tr>
        <w:tc>
          <w:tcPr>
            <w:tcW w:type="dxa" w:w="3551"/>
            <w:shd w:fill="F8FAFC"/>
          </w:tcPr>
          <w:p>
            <w:r>
              <w:rPr>
                <w:b w:val="0"/>
                <w:i w:val="0"/>
                <w:color w:val="64748B"/>
                <w:sz w:val="14"/>
              </w:rPr>
              <w:t>TÉLÉPHONE CM</w:t>
              <w:br/>
            </w:r>
            <w:r>
              <w:rPr>
                <w:b/>
                <w:i w:val="0"/>
                <w:sz w:val="18"/>
              </w:rPr>
              <w:t>77 918 51 56</w:t>
            </w:r>
          </w:p>
        </w:tc>
        <w:tc>
          <w:tcPr>
            <w:tcW w:type="dxa" w:w="3551"/>
            <w:shd w:fill="F8FAFC"/>
          </w:tcPr>
          <w:p>
            <w:r>
              <w:rPr>
                <w:b w:val="0"/>
                <w:i w:val="0"/>
                <w:color w:val="64748B"/>
                <w:sz w:val="14"/>
              </w:rPr>
              <w:t>LOCALISATION</w:t>
              <w:br/>
            </w:r>
            <w:r>
              <w:rPr>
                <w:b/>
                <w:i w:val="0"/>
                <w:sz w:val="18"/>
              </w:rPr>
              <w:t>au milieu</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EQ21_enq3_v2  (SEYNABOU DIEYE)</w:t>
            </w:r>
          </w:p>
        </w:tc>
        <w:tc>
          <w:tcPr>
            <w:tcW w:type="dxa" w:w="3551"/>
            <w:shd w:fill="F8FAFC"/>
          </w:tcPr>
          <w:p>
            <w:r>
              <w:rPr>
                <w:b w:val="0"/>
                <w:i w:val="0"/>
                <w:color w:val="64748B"/>
                <w:sz w:val="14"/>
              </w:rPr>
              <w:t>SUPERVISEUR</w:t>
              <w:br/>
            </w:r>
            <w:r>
              <w:rPr>
                <w:b/>
                <w:i w:val="0"/>
                <w:sz w:val="18"/>
              </w:rPr>
              <w:t>AL HASSANE DIOUF</w:t>
            </w:r>
          </w:p>
        </w:tc>
        <w:tc>
          <w:tcPr>
            <w:tcW w:type="dxa" w:w="3551"/>
            <w:shd w:fill="F8FAFC"/>
          </w:tcPr>
          <w:p>
            <w:r>
              <w:rPr>
                <w:b w:val="0"/>
                <w:i w:val="0"/>
                <w:color w:val="64748B"/>
                <w:sz w:val="14"/>
              </w:rPr>
              <w:t>STATUT</w:t>
              <w:br/>
            </w:r>
            <w:r>
              <w:rPr>
                <w:b/>
                <w:i w:val="0"/>
                <w:sz w:val="18"/>
              </w:rPr>
              <w:t>1  ·  1ʳᵉ visite : 2026-06-04T12:31:54</w:t>
            </w:r>
          </w:p>
        </w:tc>
      </w:tr>
    </w:tbl>
    <w:p/>
    <w:p>
      <w:r>
        <w:rPr>
          <w:b/>
          <w:i w:val="0"/>
          <w:color w:val="1F6FEB"/>
          <w:sz w:val="22"/>
        </w:rPr>
        <w:t>⚠ INCOHÉRENCES À CORRIGER (107)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11 personnes et la taille du ménage est de 10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ALPHOUSSEYNI NDAO diffère de celui donné par ALPHOUSSEYNI NDAO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BANNA CAMARA diffère de celui donné par BANNA CAMARA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THIECKY NDAO diffère de celui donné par THIECKY NDAO lui-même qui affirme ne pas avoir frequenté l'école formelle.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Incoherence! Dans le ménage de ALPHOUSSEYNI NDAO il y a un membre qui detient l'entreprise Transformation du charbon qui semble être de l'agriculture ou de l'élévage, prière de bien classer la nomenclature de l'entreprise s'il ne s'agit pas de l'agriculture ou de l'élévage.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TAMBACOUNDA Rural ont généralement comme principal matériau de construction le/la Ciment/Béton/Pierres de taille, mais celui du ménage de ALPHOUSSEYNI NDAO (Banco amélioré/ semi-dur)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Incoherence! Le nombre de minutes (180 minutes) pour se rendre dans la parcelle parcelle Maïs est trop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(0 kg) et des quantités en stock (25 kg) depasse la quantité totale (1 kg) que le ménage a eu après la recolte de Maïs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(5 kg),  des quantités vendus (92 kg) et des quantités en stock (3 kg) depasse la quantité totale (25 kg) que le ménage a eu après la recolte de Sésame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MOUSSA NDAO est trop jeune (10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MOUSSA NDAO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MOUSSA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s1q05</w:t>
            </w:r>
          </w:p>
        </w:tc>
        <w:tc>
          <w:tcPr>
            <w:tcW w:type="dxa" w:w="6520"/>
          </w:tcPr>
          <w:p>
            <w:r>
              <w:rPr>
                <w:b w:val="0"/>
                <w:i w:val="0"/>
                <w:sz w:val="17"/>
              </w:rPr>
              <w:t>Attention! Il ne devrait pas avoir NC parmis les modalité de la variable s1q05.</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Soit THIECKY NDAO dispose d'un acte de naissance soit n'en dispose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DIABOU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DJIBY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FATOUMATA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HAMADY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Kouta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ALPHOUSSEYNI NDAO est venu vivre dans cette localité est rejoindre l’italie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ALPHOUSSEYNI NDAO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ALPHOUSSEYNI NDAO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BANNA CAMARA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THIECKY NDAO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HARONA NDAO,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BANNA CAMARA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ADAMA DIALLO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ALPHOUSSEYNI NDAO (11000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(400 Fcfa) de Sucre en poudre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Poivre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 Fcfa) de Thé (Ataya) en Paquet (Petit)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ALPHOUSSEYNI NDAO (2000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ALPHOUSSEYNI NDAO (2000 Fcfa) au cours de 7 derniers jours de Transport urbain/rural par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forêt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ALPHOUSSEYNI NDAO (1500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ALPHOUSSEYNI NDAO (2000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ALPHOUSSEYNI NDAO (10000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ALPHOUSSEYNI NDAO (10000 Fcfa) au cours de 6 derniers mois de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ALPHOUSSEYNI NDAO (3000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ALPHOUSSEYNI NDAO (15000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ALPHOUSSEYNI NDAO (2000 Fcfa) au cours de 12 derniers mois de Frais d'installation d'un système d'alimentation électrique solaire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ALPHOUSSEYNI NDAO (2500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ALPHOUSSEYNI NDAO (5000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ALPHOUSSEYNI NDAO (5000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S'il s'agit de l'agriculture ou l'élévage prière d'enlever cette entreprise (Transformation du charbon) dans la section 10 et ajouter soit dans la section agriculture ou l'élévage pour éviter le double compte ou incomprehension.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Transformation du charbon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Transformation du charbon est Dans la forêt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principal matériau de revêtement du sol du logement est argile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TAMBACOUNDA Rural ont généralement comme principal matériau de revêtement du sol du logement le/la Ciment/Béton, mais celui du ménage de ALPHOUSSEYNI NDAO (Autre)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parcelle Maïs est inaccessible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Mil selon les mesures GPS est de 10735.38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arachide et niébé selon les mesures GPS est de 18971.7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sésam selon les mesures GPS est de 5896.68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Unité (plants, boutures, etc.) de Produits phytosanitaires - Pesticides est de 2000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(8000 FCFA pour 4 Unité (plants, boutures, etc.)) de Produits phytosanitaires - Pesticides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Phosphates est de 120 FCFA par Kilogramme qui semble faible, prière de vérifier  le montant d'achat (48000 FCFA pour 400 Kilogramme) de Engrais inorganiques - Phosphates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Mil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arachide et niébé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sésam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(50 kg) diffère de celle de la quantité totale (150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(25 kg) diffère de celle de la quantité totale (1 kg) que le ménage a eu après la recolte de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Maïs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Sésame est de 12650 FCFA qui semble élevé, prière de verifier le montant tiré de la vente (25300 FCFA) de Sésame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(5 kg),  des quantités vendus (92 kg) et des quantités en stock (3 kg) diffère de celle de la quantité totale (25 kg) que le ménage a eu après la recolte de Sésame.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Sésame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(15 kg), des quantités offertes (3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(1 kg) diffère de celle de la quantité totale (25 kg) que le ménage a eu après la recolte de Niébé.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Niébé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67500 FCFA qui semble élevé, prière de verifier le montant tiré de la vente (67500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s16bq02</w:t>
            </w:r>
          </w:p>
        </w:tc>
        <w:tc>
          <w:tcPr>
            <w:tcW w:type="dxa" w:w="6520"/>
          </w:tcPr>
          <w:p>
            <w:r>
              <w:rPr>
                <w:b w:val="0"/>
                <w:i w:val="0"/>
                <w:sz w:val="17"/>
              </w:rPr>
              <w:t>Attention! Incohérence entre l'utilisation de Produits phytosanitaires-Fongicides enregistré ici et celle en déclaré en 16.31b. Veuillez corriger.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BANNA CAMARA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HAMADY NDAO fréquente 3ème année de Primaire mais ne sait pas écrire, prière de vérifier auprès de HAMADY NDAO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MOUSSA NDAO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ADAMA DIALLO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ALPHOUSSEYNI NDAO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THIECKY NDAO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Avertissement!!! la branche d'activité de ALPHOUSSEYNI NDAO est identique dans l'emploi principale et secondaire, prière de confirmer cette information avec le QG ou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ADAMA DIALLO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Petit est très faible ou élevé.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 Cette parcelle de la section 16E s'agit-il pas d'une parcelle déja listée en 16A ? Veuillez verifier s'il vous plaît afin d'éviter le double compte.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bl>
    <w:p/>
    <w:p>
      <w:r>
        <w:rPr>
          <w:b/>
          <w:i w:val="0"/>
          <w:color w:val="1F6FEB"/>
          <w:sz w:val="22"/>
        </w:rPr>
        <w:t>💬 COMMENTAIRES SUPERVISEUR / ENQUÊTEUR (1)</w:t>
      </w:r>
    </w:p>
    <w:p>
      <w:pPr>
        <w:pStyle w:val="ListBullet"/>
      </w:pPr>
      <w:r>
        <w:rPr>
          <w:b w:val="0"/>
          <w:i w:val="0"/>
          <w:color w:val="64748B"/>
          <w:sz w:val="16"/>
        </w:rPr>
        <w:t xml:space="preserve">[2026-06-04 13:19:23] </w:t>
      </w:r>
      <w:r>
        <w:rPr>
          <w:b/>
          <w:i w:val="0"/>
          <w:color w:val="1F6FEB"/>
          <w:sz w:val="16"/>
        </w:rPr>
        <w:t xml:space="preserve">EQ21_enq3_v2 </w:t>
      </w:r>
      <w:r>
        <w:rPr>
          <w:b w:val="0"/>
          <w:i w:val="0"/>
          <w:color w:val="64748B"/>
          <w:sz w:val="16"/>
        </w:rPr>
        <w:t xml:space="preserve">sur s01q04a : </w:t>
      </w:r>
      <w:r>
        <w:rPr>
          <w:b w:val="0"/>
          <w:i w:val="0"/>
          <w:sz w:val="17"/>
        </w:rPr>
        <w:t>"il ne connaît pas son âge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