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2-49-14</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02-49-14</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8 268 68 0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0:0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ao est trop jeune ou vielle pour avoir souleymane ndao selon l'écart d'âge (12 ans) entre lui et sa mère, prière de revoir l'âge de souleymane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iaye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ndiaye ou l'année à laquelle fatou ndiaye a fréquenté l'école pour la dernière fois (.) le dernier diplome d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ndieguenne ou l'année à laquelle awa ndieguenne a fréquenté l'école pour la dernière fois (.) le dernier diplome de awa ndieguen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e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egue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guenn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coum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ndiay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ndiay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ndia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