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MAYE DIOP a vécu dans la localité est superieur à son âge (58)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(500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NGAMBI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MAYE DIOP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DIARRATE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NGAMBI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confectionneur de matelas et de lit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confectionneur de matelas et de lit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confectionneur de matelas et de lit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n’est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que le proprietaire recuper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(10000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NGAMBI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