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37-58-05-44</w:t>
      </w:r>
    </w:p>
    <w:p>
      <w:r>
        <w:rPr>
          <w:b w:val="0"/>
          <w:i w:val="0"/>
          <w:color w:val="64748B"/>
          <w:sz w:val="18"/>
        </w:rPr>
        <w:t>Enquêteur : EQ25_enq2_v2 (ABDOULAYE DIONE)  ·  Équipe : EQ25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32202050007</w:t>
            </w:r>
          </w:p>
        </w:tc>
        <w:tc>
          <w:tcPr>
            <w:tcW w:type="dxa" w:w="3551"/>
            <w:shd w:fill="F8FAFC"/>
          </w:tcPr>
          <w:p>
            <w:r>
              <w:rPr>
                <w:b w:val="0"/>
                <w:i w:val="0"/>
                <w:color w:val="64748B"/>
                <w:sz w:val="14"/>
              </w:rPr>
              <w:t>MÉNAGE</w:t>
              <w:br/>
            </w:r>
            <w:r>
              <w:rPr>
                <w:b/>
                <w:i w:val="0"/>
                <w:color w:val="1F6FEB"/>
                <w:sz w:val="18"/>
              </w:rPr>
              <w:t>37-58-05-44</w:t>
            </w:r>
          </w:p>
        </w:tc>
        <w:tc>
          <w:tcPr>
            <w:tcW w:type="dxa" w:w="3551"/>
            <w:shd w:fill="F8FAFC"/>
          </w:tcPr>
          <w:p>
            <w:r>
              <w:rPr>
                <w:b w:val="0"/>
                <w:i w:val="0"/>
                <w:color w:val="64748B"/>
                <w:sz w:val="14"/>
              </w:rPr>
              <w:t>CHEF DE MÉNAGE</w:t>
              <w:br/>
            </w:r>
            <w:r>
              <w:rPr>
                <w:b/>
                <w:i w:val="0"/>
                <w:sz w:val="18"/>
              </w:rPr>
              <w:t>DOKY SAMB</w:t>
            </w:r>
          </w:p>
        </w:tc>
      </w:tr>
      <w:tr>
        <w:tc>
          <w:tcPr>
            <w:tcW w:type="dxa" w:w="3551"/>
            <w:shd w:fill="F8FAFC"/>
          </w:tcPr>
          <w:p>
            <w:r>
              <w:rPr>
                <w:b w:val="0"/>
                <w:i w:val="0"/>
                <w:color w:val="64748B"/>
                <w:sz w:val="14"/>
              </w:rPr>
              <w:t>TÉLÉPHONE CM</w:t>
              <w:br/>
            </w:r>
            <w:r>
              <w:rPr>
                <w:b/>
                <w:i w:val="0"/>
                <w:sz w:val="18"/>
              </w:rPr>
              <w:t>78 578 74 45</w:t>
            </w:r>
          </w:p>
        </w:tc>
        <w:tc>
          <w:tcPr>
            <w:tcW w:type="dxa" w:w="3551"/>
            <w:shd w:fill="F8FAFC"/>
          </w:tcPr>
          <w:p>
            <w:r>
              <w:rPr>
                <w:b w:val="0"/>
                <w:i w:val="0"/>
                <w:color w:val="64748B"/>
                <w:sz w:val="14"/>
              </w:rPr>
              <w:t>LOCALISATION</w:t>
              <w:br/>
            </w:r>
            <w:r>
              <w:rPr>
                <w:b/>
                <w:i w:val="0"/>
                <w:sz w:val="18"/>
              </w:rPr>
              <w:t>ngalagne 2</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EQ25_enq2_v2  (ABDOULAYE DIONE)</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1  ·  1ʳᵉ visite : 2026-05-19T12:20:57</w:t>
            </w:r>
          </w:p>
        </w:tc>
      </w:tr>
    </w:tbl>
    <w:p/>
    <w:p>
      <w:r>
        <w:rPr>
          <w:b/>
          <w:i w:val="0"/>
          <w:color w:val="1F6FEB"/>
          <w:sz w:val="22"/>
        </w:rPr>
        <w:t>⚠ INCOHÉRENCES À CORRIGER (79)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Le père de Aliou Samb est trop jeune ou vieux pour avoir Aliou Samb selon l'écart d'âge (72 ans) entre lui et son père, prière de revoir l'âge de Aliou Samb ou de son père.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Le père de Doky Samb est trop jeune ou vieux pour avoir Doky Samb selon l'écart d'âge (71 ans) entre lui et son père, prière de revoir l'âge de Doky Samb ou de son père.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(12 ans) de Marieme Diaw ou l'année à laquelle Marieme Diaw a fréquenté l'école pour la dernière fois (.) le dernier diplome de Marieme Diaw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Djiby Sarr est âgé de 12 ans et fréquente 1ére année de Secondaire 1 (Moyen) Général , tandis qu'il a débuté l'école à l'âge de 7 ans.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s02q15, s02q08</w:t>
            </w:r>
          </w:p>
        </w:tc>
        <w:tc>
          <w:tcPr>
            <w:tcW w:type="dxa" w:w="6520"/>
          </w:tcPr>
          <w:p>
            <w:r>
              <w:rPr>
                <w:b w:val="0"/>
                <w:i w:val="0"/>
                <w:sz w:val="17"/>
              </w:rPr>
              <w:t>Veuillez vérifier les informations renseignées aux questions s02q15, s02q08 ainsi que l'âge de l'individu, et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(12 ans) de Djiby Sarr ou l'année à laquelle Djiby Sarr a fréquenté l'école pour la dernière fois (.) le dernier diplome de Djiby Sarr ne peut être le Certificat d'études primaires (CEP), prière de corriger cette incohérence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Samb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s01q03c</w:t>
            </w:r>
          </w:p>
        </w:tc>
        <w:tc>
          <w:tcPr>
            <w:tcW w:type="dxa" w:w="6520"/>
          </w:tcPr>
          <w:p>
            <w:r>
              <w:rPr>
                <w:b w:val="0"/>
                <w:i w:val="0"/>
                <w:sz w:val="17"/>
              </w:rPr>
              <w:t>La valeur renseignée semble peu probable. Veuillez vérifier.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s01q09</w:t>
            </w:r>
          </w:p>
        </w:tc>
        <w:tc>
          <w:tcPr>
            <w:tcW w:type="dxa" w:w="6520"/>
          </w:tcPr>
          <w:p>
            <w:r>
              <w:rPr>
                <w:b w:val="0"/>
                <w:i w:val="0"/>
                <w:sz w:val="17"/>
              </w:rPr>
              <w:t>Incohérence! %rostertitle% est %liencm_membreencours%. Il est donc peu probable qu'%accord% puisse se marier avec %liencm_membreselect%. Veuillez vérifier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s01q33</w:t>
            </w:r>
          </w:p>
        </w:tc>
        <w:tc>
          <w:tcPr>
            <w:tcW w:type="dxa" w:w="6520"/>
          </w:tcPr>
          <w:p>
            <w:r>
              <w:rPr>
                <w:b w:val="0"/>
                <w:i w:val="0"/>
                <w:sz w:val="17"/>
              </w:rPr>
              <w:t>Incohérence. La personne en cours est l'enfant ou le(la) neveu(nièce) du chef de ménage. Mais la personne sélectionnée n'est ni un chef de ménage féminin ni une conjointe du chef, ni la soeur du chef, ni une cousine ou autre parente. Veuillez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s01q33</w:t>
            </w:r>
          </w:p>
        </w:tc>
        <w:tc>
          <w:tcPr>
            <w:tcW w:type="dxa" w:w="6520"/>
          </w:tcPr>
          <w:p>
            <w:r>
              <w:rPr>
                <w:b w:val="0"/>
                <w:i w:val="0"/>
                <w:sz w:val="17"/>
              </w:rPr>
              <w:t>Attention! %rostertitle% est autres parents du CM/Conjoint mais la personne sélectionnée n'a pas été déclarée en 1.02 comme étant conjointe, grand-parent, soeur, autre parent ou personne non apparentée au CM. Veuillez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(1500 Fcfa) de Marieme Diaw en 1ére année de Secondaire 1 (Moyen) Général est relativement faible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(1500 Fcfa) de Djiby Sarr en 1ére année de Secondaire 1 (Moyen) Général est relativement faible par rapport aux autres frais de scolarités observés dans cette zone.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Aliou Samb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Baye Birane Samb sénior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Diouma Sarr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Djiby Sarr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Doky Samb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Khadim Fall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Mame Diarra Bopp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Marieme Diaw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Yacine Diouf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Yacine Diouf ait exercé un emploi au cours des 12 derniers mois car il evolue ou a evolué dans Agriculture, Elevage, Pêche,.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Diouma Sarr, les agriculteurs dont leurs cultures est principalement destiné à la consommation du ménage sont des (Agriculteurs, subsistances) et ceux qui le font avec l'élevage sont des (Agriculteurs et eleveurs, subsistances)Nombre de mois exercé  (3 mois) par Diouma Sarr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Djiby Sarr, les agriculteurs dont leurs cultures est principalement destiné à la consommation du ménage sont des (Agriculteurs, subsistances) et ceux qui le font avec l'élevage sont des (Agriculteurs et eleveurs, subsistances)Nombre de mois exercé  (3 mois) par Djiby Sarr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Khadim Fall,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Mame Diarra Bopp, les agriculteurs dont leurs cultures est principalement destiné à la consommation du ménage sont des (Agriculteurs, subsistances) et ceux qui le font avec l'élevage sont des (Agriculteurs et eleveurs, subsistances)Nombre de mois exercé  (3 mois) par Mame Diarra Bopp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Moustapha Samb, les agriculteurs dont leurs cultures est principalement destiné à la consommation du ménage sont des (Agriculteurs, subsistances) et ceux qui le font avec l'élevage sont des (Agriculteurs et eleveurs, subsistances)Nombre de mois exercé  (3 mois) par Moustapha Samb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Doky Samb,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Doky Samb est de 0, il ne doit pas être égal à 0.</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fournir d'effort pour estimer le revenu de Doky Samb.</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Diarra Fall (1250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Khadim Fall (1250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Pain moderne en miche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Sachets industriel Moyen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Sachets industriel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Doky Samb (2500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Doky Samb (3500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Doky Samb (5000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Doky Samb (26500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Doky Samb (250000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Doky Samb (75000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Apprenti taxi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Apprenti taxi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Apprenti taxi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Apprenti taxi est il n’appartient pas le taxi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dette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Parcele d’arachide au cours de la campagne pour la période des récoltes est de 35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Doky Samb pour la main-d'oeuvre non-familiale sur la parcelle Parcele d’arachide au cours de la campagne pour la période des récoltes est de 0 qui semble élevé ou faible. Merci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Astou  Samb est Etudiant/Elève de la 4.21 mais Astou  Samb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Diouma Sarr est Etudiant/Elève de la 4.21 mais Diouma Sarr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Dior  Faye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Djiby Sarr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Khadim Fall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Moustapha Samb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Aliou Samb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Doky Samb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Doky Samb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40 Pièce Moyen de Poisson frais yaboye ou obo (sardinelle), cette quantité semble anormale pour une consommation des 7 derniers jours.Prière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(8000) de l'article  Bonbonne de gaz est inférieur aux prix de revente (10000)  avec l'âge du bien atteignant 2 ans.</w:t>
            </w:r>
          </w:p>
        </w:tc>
      </w:tr>
    </w:tbl>
    <w:p/>
    <w:p>
      <w:r>
        <w:rPr>
          <w:b/>
          <w:i w:val="0"/>
          <w:color w:val="1F6FEB"/>
          <w:sz w:val="22"/>
        </w:rPr>
        <w:t>💬 COMMENTAIRES SUPERVISEUR / ENQUÊTEUR (4)</w:t>
      </w:r>
    </w:p>
    <w:p>
      <w:pPr>
        <w:pStyle w:val="ListBullet"/>
      </w:pPr>
      <w:r>
        <w:rPr>
          <w:b w:val="0"/>
          <w:i w:val="0"/>
          <w:color w:val="64748B"/>
          <w:sz w:val="16"/>
        </w:rPr>
        <w:t xml:space="preserve">[2026-05-20 15:36:23] </w:t>
      </w:r>
      <w:r>
        <w:rPr>
          <w:b/>
          <w:i w:val="0"/>
          <w:color w:val="1F6FEB"/>
          <w:sz w:val="16"/>
        </w:rPr>
        <w:t xml:space="preserve">EQ25_enq2_v2 </w:t>
      </w:r>
      <w:r>
        <w:rPr>
          <w:b w:val="0"/>
          <w:i w:val="0"/>
          <w:color w:val="64748B"/>
          <w:sz w:val="16"/>
        </w:rPr>
        <w:t xml:space="preserve">sur s16Aq43c : </w:t>
      </w:r>
      <w:r>
        <w:rPr>
          <w:b w:val="0"/>
          <w:i w:val="0"/>
          <w:sz w:val="17"/>
        </w:rPr>
        <w:t>juste préparé un  grand repas avec 1sac de riz et 10000f dépense</w:t>
      </w:r>
    </w:p>
    <w:p>
      <w:pPr>
        <w:pStyle w:val="ListBullet"/>
      </w:pPr>
      <w:r>
        <w:rPr>
          <w:b w:val="0"/>
          <w:i w:val="0"/>
          <w:color w:val="64748B"/>
          <w:sz w:val="16"/>
        </w:rPr>
        <w:t xml:space="preserve">[2026-06-02 12:31:39] </w:t>
      </w:r>
      <w:r>
        <w:rPr>
          <w:b/>
          <w:i w:val="0"/>
          <w:color w:val="1F6FEB"/>
          <w:sz w:val="16"/>
        </w:rPr>
        <w:t xml:space="preserve">EQ25_sup_v2 </w:t>
      </w:r>
      <w:r>
        <w:rPr>
          <w:b w:val="0"/>
          <w:i w:val="0"/>
          <w:color w:val="64748B"/>
          <w:sz w:val="16"/>
        </w:rPr>
        <w:t xml:space="preserve">sur @@RejectedBySupervisor : </w:t>
      </w:r>
      <w:r>
        <w:rPr>
          <w:b w:val="0"/>
          <w:i w:val="0"/>
          <w:sz w:val="17"/>
        </w:rPr>
        <w:t>Pour les personnes qui ont intervenues dans le processus des traveaux champetre ils doivent tous figures dans la section 4. Meme remarque pour la section 18</w:t>
      </w:r>
    </w:p>
    <w:p>
      <w:pPr>
        <w:pStyle w:val="ListBullet"/>
      </w:pPr>
      <w:r>
        <w:rPr>
          <w:b w:val="0"/>
          <w:i w:val="0"/>
          <w:color w:val="64748B"/>
          <w:sz w:val="16"/>
        </w:rPr>
        <w:t xml:space="preserve">[2026-06-02 23:50:07] </w:t>
      </w:r>
      <w:r>
        <w:rPr>
          <w:b/>
          <w:i w:val="0"/>
          <w:color w:val="1F6FEB"/>
          <w:sz w:val="16"/>
        </w:rPr>
        <w:t xml:space="preserve">EQ25_sup_v2 </w:t>
      </w:r>
      <w:r>
        <w:rPr>
          <w:b w:val="0"/>
          <w:i w:val="0"/>
          <w:color w:val="64748B"/>
          <w:sz w:val="16"/>
        </w:rPr>
        <w:t xml:space="preserve">sur @@RejectedBySupervisor : </w:t>
      </w:r>
      <w:r>
        <w:rPr>
          <w:b w:val="0"/>
          <w:i w:val="0"/>
          <w:sz w:val="17"/>
        </w:rPr>
        <w:t>Revoir les sections 4 7 10 et 18  Sois explicite sur lactivite de Doky samb 10.23 cest la modalité embarcation  Lentreprise sirouman na pas de materiel roulant lui appartenant  Section 18 doit etre active vue quele lalo dans 7 b est issu de ceueillette</w:t>
      </w:r>
    </w:p>
    <w:p>
      <w:pPr>
        <w:pStyle w:val="ListBullet"/>
      </w:pPr>
      <w:r>
        <w:rPr>
          <w:b w:val="0"/>
          <w:i w:val="0"/>
          <w:color w:val="64748B"/>
          <w:sz w:val="16"/>
        </w:rPr>
        <w:t xml:space="preserve">[2026-06-15 14:24:34] </w:t>
      </w:r>
      <w:r>
        <w:rPr>
          <w:b/>
          <w:i w:val="0"/>
          <w:color w:val="1F6FEB"/>
          <w:sz w:val="16"/>
        </w:rPr>
        <w:t xml:space="preserve">EQ25_sup_v2 </w:t>
      </w:r>
      <w:r>
        <w:rPr>
          <w:b w:val="0"/>
          <w:i w:val="0"/>
          <w:color w:val="64748B"/>
          <w:sz w:val="16"/>
        </w:rPr>
        <w:t xml:space="preserve">sur @@RejectedBySupervisor : </w:t>
      </w:r>
      <w:r>
        <w:rPr>
          <w:b w:val="0"/>
          <w:i w:val="0"/>
          <w:sz w:val="17"/>
        </w:rPr>
        <w:t>Veuiller revoir la note de rejet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