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FALL1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ELKHADJI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FARBA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NDIOGOU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NGING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BARA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MBENE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NDIOGOU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SERIGNE MBACKE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SARR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FALL1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ELKHADJI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FARBA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NGING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montant(35000 FCFA) des dépenses pour chaque visite prénatale de MBENE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pourquoi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ELKHADJI TINE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FARBA FALL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(187500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214500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FALL MBENE fréquente 3ème année de Primaire mais ne sait pas écrire, prière de vérifier auprès de FALLOU FALL MBENE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FALL fréquente 3ème année de Primaire mais ne sait pas écrire, prière de vérifier auprès de NGONE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POUYE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MAME DIARRA NGING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MBENE GUEYE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DABA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(15000)  avec l'âge du bien atteignant 7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