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FAYE) , prière de renseigner toutes les questions liées à  MAMADOU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NDOUR) , prière de renseigner toutes les questions liées à  MAME DIARRA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RAMATOULAYE FAYE) , prière de renseigner toutes les questions liées à  RAMATOULAYE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SALIOU FAYE) , prière de renseigner toutes les questions liées à  SALIOU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MAHECOR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LAMINE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DIARRA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RAMATOULAYE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MAHECOR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FAYE (375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MAHECOR FAYE (375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FAYE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RAMATOULAYE FAYE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(74000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FAYE (885000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(9200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(16500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(23000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(68000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FAYE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17011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9240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(2390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(2300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(1700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796000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(796000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(1500000) de l'article  Voiture personnelle est inférieur aux prix de revente (1800000)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