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AMINATA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FALLY WADE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FALLY WADE, prière de reprendre la section agriculture du ménage FALLY WADE.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