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41-50-84-00</w:t>
      </w:r>
    </w:p>
    <w:p>
      <w:r>
        <w:rPr>
          <w:b w:val="0"/>
          <w:i w:val="0"/>
          <w:color w:val="64748B"/>
          <w:sz w:val="18"/>
        </w:rPr>
        <w:t>Enquêteur : EQ29_enq1_v2 (DIOR CISSÉ)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41-50-84-00</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78 285 03 34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2026-06-08T13:16:30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(560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alima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dia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NDIAYE avec une taille de 6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NDIAYE avec une taille de 6 personnes a consommé 3.75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Pain moderne en miche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NDEYE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3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3 arachide, prière de renseignés toutes les questions liées à parcelle 3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2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2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2 arachide, prière de renseignés toutes les questions liées à parcelle 2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(1400 FCFA pour 7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6125 FCFA qui semble élevé, prière de verifier le montant tiré de la vente (12250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(560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alima dia est Etudiant/Elève de la 4.21 mais alima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amy dia est Etudiant/Elève de la 4.21 mais ndeye amy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NDIAYE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maïs)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