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44-56-18-66</w:t>
      </w:r>
    </w:p>
    <w:p>
      <w:r>
        <w:rPr>
          <w:b w:val="0"/>
          <w:i w:val="0"/>
          <w:color w:val="64748B"/>
          <w:sz w:val="18"/>
        </w:rPr>
        <w:t>Enquêteur : EQ29_enq3_v2 (KHADY JA BA)  ·  Équipe : EQ29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62202010008</w:t>
            </w:r>
          </w:p>
        </w:tc>
        <w:tc>
          <w:tcPr>
            <w:tcW w:type="dxa" w:w="3551"/>
            <w:shd w:fill="F8FAFC"/>
          </w:tcPr>
          <w:p>
            <w:r>
              <w:rPr>
                <w:b w:val="0"/>
                <w:i w:val="0"/>
                <w:color w:val="64748B"/>
                <w:sz w:val="14"/>
              </w:rPr>
              <w:t>MÉNAGE</w:t>
              <w:br/>
            </w:r>
            <w:r>
              <w:rPr>
                <w:b/>
                <w:i w:val="0"/>
                <w:color w:val="1F6FEB"/>
                <w:sz w:val="18"/>
              </w:rPr>
              <w:t>44-56-18-66</w:t>
            </w:r>
          </w:p>
        </w:tc>
        <w:tc>
          <w:tcPr>
            <w:tcW w:type="dxa" w:w="3551"/>
            <w:shd w:fill="F8FAFC"/>
          </w:tcPr>
          <w:p>
            <w:r>
              <w:rPr>
                <w:b w:val="0"/>
                <w:i w:val="0"/>
                <w:color w:val="64748B"/>
                <w:sz w:val="14"/>
              </w:rPr>
              <w:t>CHEF DE MÉNAGE</w:t>
              <w:br/>
            </w:r>
            <w:r>
              <w:rPr>
                <w:b/>
                <w:i w:val="0"/>
                <w:sz w:val="18"/>
              </w:rPr>
              <w:t>PAPA DRAME</w:t>
            </w:r>
          </w:p>
        </w:tc>
      </w:tr>
      <w:tr>
        <w:tc>
          <w:tcPr>
            <w:tcW w:type="dxa" w:w="3551"/>
            <w:shd w:fill="F8FAFC"/>
          </w:tcPr>
          <w:p>
            <w:r>
              <w:rPr>
                <w:b w:val="0"/>
                <w:i w:val="0"/>
                <w:color w:val="64748B"/>
                <w:sz w:val="14"/>
              </w:rPr>
              <w:t>TÉLÉPHONE CM</w:t>
              <w:br/>
            </w:r>
            <w:r>
              <w:rPr>
                <w:b/>
                <w:i w:val="0"/>
                <w:sz w:val="18"/>
              </w:rPr>
              <w:t>78 480 83 44</w:t>
            </w:r>
          </w:p>
        </w:tc>
        <w:tc>
          <w:tcPr>
            <w:tcW w:type="dxa" w:w="3551"/>
            <w:shd w:fill="F8FAFC"/>
          </w:tcPr>
          <w:p>
            <w:r>
              <w:rPr>
                <w:b w:val="0"/>
                <w:i w:val="0"/>
                <w:color w:val="64748B"/>
                <w:sz w:val="14"/>
              </w:rPr>
              <w:t>LOCALISATION</w:t>
              <w:br/>
            </w:r>
            <w:r>
              <w:rPr>
                <w:b/>
                <w:i w:val="0"/>
                <w:sz w:val="18"/>
              </w:rPr>
              <w:t>Ndiawara Al Kaly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EQ29_enq3_v2  (KHADY JA BA)</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2  ·  1ʳᵉ visite : 2026-06-05T12:52:34</w:t>
            </w:r>
          </w:p>
        </w:tc>
      </w:tr>
    </w:tbl>
    <w:p/>
    <w:p>
      <w:r>
        <w:rPr>
          <w:b/>
          <w:i w:val="0"/>
          <w:color w:val="1F6FEB"/>
          <w:sz w:val="22"/>
        </w:rPr>
        <w:t>⚠ INCOHÉRENCES À CORRIGER (130)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Almamy drame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La dépense liée à la cotisation ( 5000 ) de Ameth gueye qui fréquente 3ème année de Primaire dans une école privée est supérieure aux frais de scolarités( 4000 ) , les cotisations ne peuvent pas être supérieur  à la scolarisation.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La dépense liée à la cotisation ( 5000 ) de Habib Drame qui fréquente 4ème année de Primaire dans une école privée est supérieure aux frais de scolarités( 4000 ) , les cotisations ne peuvent pas être supérieur  à la scolarisation.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cisse diffère de celui donné par Fatou cisse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gueye diffère de celui donné par fatou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omar drame diffère de celui donné par omar drame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sokhna cisse diffère de celui donné par sokhna cisse lui-même qui affirme ne pas avoir frequenté l'école formelle.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Faucheuse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Herse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Almamy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Habib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Ameth gueye est venu vivre dans cette localité est enfant confié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( 4000 FCFA) de Ameth gueye  qui fréquente 3ème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ces cas.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Ameth gueye qui fréquente 3ème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(4000 Fcfa) de Ameth gueye en 3ème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( 4000 FCFA) de Habib Drame  qui fréquente 4ème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Habib Drame qui fréquente 4ème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(4000 Fcfa) de Habib Drame en 4ème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cisse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omar drame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sokhna cisse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gueye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sokhna cisse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Ameth gueye,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Assane drame,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Habib Drame,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décortiquées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décortiquées, prière de renseignés toutes les questions liées à Arachides décortiquées.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de baobab/ "laalo"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de baobab/ "laalo", prière de renseignés toutes les questions liées à Feuilles de baobab/ "laalo".</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de haricot/ "niébé"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de haricot/ "niébé", prière de renseignés toutes les questions liées à Feuilles de haricot/ "niébé".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nébédaye/ poudre (moringa)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nébédaye/ poudre (moringa), prière de renseignés toutes les questions liées à Feuilles nébédaye/ poudre (moringa).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frais (mew ratt)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frais (mew ratt), prière de renseignés toutes les questions liées à Lait frais (mew ratt).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séchée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séchée, prière de renseignés toutes les questions liées à Tomate séchée.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mouton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mouton, prière de renseignés toutes les questions liées à Viande de mouton.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confection de vêtement, prière de renseignés toutes les questions liées à confection de vêtement.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Rural ont généralement comme principal matériau de revêtement du sol du logement le/la Ciment/Béton, mais celui du ménage de PAPA DRAME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s01q36, s01q37, s04q46, s02q13, s02q33, s11q49a, s16aq45</w:t>
            </w:r>
          </w:p>
        </w:tc>
        <w:tc>
          <w:tcPr>
            <w:tcW w:type="dxa" w:w="6520"/>
          </w:tcPr>
          <w:p>
            <w:r>
              <w:rPr>
                <w:b w:val="0"/>
                <w:i w:val="0"/>
                <w:sz w:val="17"/>
              </w:rPr>
              <w:t>La superficie de la parcelle parcelle1 mil selon les mesures GPS est de 2 hectare et celle donnée par l'exploitant est de 2 qui sont identique, comment cela pourrait-il se faire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petit mil est de 200 FCFA par Kilogramme qui semble faible, prière de vérifier  le montant d'achat (2000 FCFA pour 10 Kilogramme) de Semences de petit mil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Charrue a été revendu à 20000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Tracteur, prière de renseignés toutes les questions liées à Tracteur.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Tracteur qu'il ne possède pas mais a loué auprès d'une coopérative ou d'un autre ménage et a payé (.a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Ameth gueye fréquente 3ème année de Primaire mais ne sait pas écrire, prière de vérifier auprès de Ameth gueye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Habib Drame fréquente 4ème année de Primaire mais ne sait pas écrire, prière de vérifier auprès de Habib Drame ou de confirmer avec le QG merci.</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cisse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omar drame, les agriculteurs dont leurs cultures est principalement destiné à la consommation du ménage sont des (Agriculteurs, subsistances) et ceux qui le font avec l'élevage sont des (Agriculteurs et eleveurs, subsistances)Avertissement!!! omar drame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Assane drame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Assane drame sur le nombre de mois, jours ou heures de son emploi secondaire sont superieur a celles de son emploi principal , veuillez corriger ou confirmer aupres du QG.</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montant annuel du revenu du loyer de omar drame est aberrant, veuillez revoir et corriger ou confirmer le montant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(parcelle1 mil)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Charrettes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(225000 FCFA) de Animaux de labour est inférieur aux prix de revente (450000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